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F" w:rsidRPr="00C93D2D" w:rsidRDefault="00C10F4F" w:rsidP="00C93D2D">
      <w:pPr>
        <w:widowControl w:val="0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10F4F" w:rsidRPr="00AF65E1" w:rsidRDefault="00C10F4F" w:rsidP="00C10F4F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AF65E1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C10F4F" w:rsidRPr="00AF65E1" w:rsidRDefault="009F4867" w:rsidP="00C10F4F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ЕГОРОВСКОГО</w:t>
      </w:r>
      <w:r w:rsidR="00C10F4F" w:rsidRPr="00AF65E1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="00C10F4F" w:rsidRPr="00AF65E1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</w:p>
    <w:p w:rsidR="00C10F4F" w:rsidRPr="00AF65E1" w:rsidRDefault="00C10F4F" w:rsidP="00C10F4F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AF65E1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C10F4F" w:rsidRPr="00AF65E1" w:rsidRDefault="00C10F4F" w:rsidP="00C10F4F">
      <w:pPr>
        <w:widowControl w:val="0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10F4F" w:rsidRPr="00AF65E1" w:rsidRDefault="00C10F4F" w:rsidP="00C10F4F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AF65E1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10F4F" w:rsidRPr="00AF65E1" w:rsidRDefault="00C93D2D" w:rsidP="00C10F4F">
      <w:pPr>
        <w:widowControl w:val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</w:t>
      </w:r>
      <w:r w:rsidR="00C10F4F" w:rsidRPr="00AF6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2025</w:t>
      </w:r>
      <w:r w:rsidR="00C10F4F" w:rsidRPr="00AF65E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 w:rsidR="00C10F4F">
        <w:rPr>
          <w:rFonts w:ascii="Times New Roman" w:hAnsi="Times New Roman"/>
          <w:sz w:val="28"/>
          <w:szCs w:val="28"/>
        </w:rPr>
        <w:t xml:space="preserve">                  </w:t>
      </w:r>
      <w:r w:rsidR="00C10F4F" w:rsidRPr="00AF65E1">
        <w:rPr>
          <w:rFonts w:ascii="Times New Roman" w:hAnsi="Times New Roman"/>
          <w:sz w:val="28"/>
          <w:szCs w:val="28"/>
        </w:rPr>
        <w:t xml:space="preserve"> № </w:t>
      </w:r>
      <w:r w:rsidR="009F4867">
        <w:rPr>
          <w:rFonts w:ascii="Times New Roman" w:hAnsi="Times New Roman"/>
          <w:sz w:val="28"/>
          <w:szCs w:val="28"/>
        </w:rPr>
        <w:t>29</w:t>
      </w:r>
    </w:p>
    <w:p w:rsidR="00C10F4F" w:rsidRDefault="00C93D2D" w:rsidP="00C10F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Егоровка</w:t>
      </w:r>
      <w:proofErr w:type="spellEnd"/>
      <w:r w:rsidR="00C10F4F" w:rsidRPr="00AF65E1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856DE8" w:rsidRDefault="00856DE8" w:rsidP="00C10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BF" w:rsidRPr="000708BF" w:rsidRDefault="00AF4EFA" w:rsidP="00C10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BF">
        <w:rPr>
          <w:rFonts w:ascii="Times New Roman" w:hAnsi="Times New Roman" w:cs="Times New Roman"/>
          <w:b/>
          <w:sz w:val="28"/>
          <w:szCs w:val="28"/>
        </w:rPr>
        <w:t>Об утверждении Методики оценки эффективности налоговых расходов</w:t>
      </w:r>
      <w:r w:rsidR="00C10F4F" w:rsidRPr="00C10F4F">
        <w:rPr>
          <w:rFonts w:ascii="Times New Roman" w:hAnsi="Times New Roman" w:cs="Times New Roman"/>
          <w:sz w:val="28"/>
          <w:szCs w:val="28"/>
        </w:rPr>
        <w:t xml:space="preserve"> </w:t>
      </w:r>
      <w:r w:rsidR="00C10F4F" w:rsidRPr="00C10F4F">
        <w:rPr>
          <w:rFonts w:ascii="Times New Roman" w:hAnsi="Times New Roman" w:cs="Times New Roman"/>
          <w:b/>
          <w:sz w:val="28"/>
          <w:szCs w:val="28"/>
        </w:rPr>
        <w:t>по местным налогам</w:t>
      </w:r>
      <w:r w:rsidRPr="00070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93D2D">
        <w:rPr>
          <w:rFonts w:ascii="Times New Roman" w:hAnsi="Times New Roman"/>
          <w:b/>
          <w:sz w:val="28"/>
          <w:szCs w:val="28"/>
        </w:rPr>
        <w:t>Егоровского</w:t>
      </w:r>
      <w:proofErr w:type="spellEnd"/>
      <w:r w:rsidR="00C10F4F" w:rsidRPr="005B32F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C10F4F" w:rsidRPr="005B32F3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C10F4F" w:rsidRPr="005B32F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F4EFA" w:rsidRPr="000708BF" w:rsidRDefault="00AF4EFA" w:rsidP="00AF4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D2D" w:rsidRPr="00220642" w:rsidRDefault="00AF4EFA" w:rsidP="00C10F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8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соответствии со статьей 174.3 Бюджетного кодекса Российской Федерации, Постановлением Правительства Росс</w:t>
      </w:r>
      <w:r w:rsidR="00C10F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ийской Федерации от 22.06.2019 № 796 «</w:t>
      </w:r>
      <w:r w:rsidRPr="000708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 общих требованиях оценки налоговых расходов субъектов Российс</w:t>
      </w:r>
      <w:r w:rsidR="00C10F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кой Федерации", руководствуясь у</w:t>
      </w:r>
      <w:r w:rsidRPr="000708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ставом</w:t>
      </w:r>
      <w:r w:rsidR="00C10F4F" w:rsidRPr="00C10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D2D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C10F4F" w:rsidRPr="00C23F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10F4F" w:rsidRPr="00C23FA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C10F4F" w:rsidRPr="00C23FA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10F4F">
        <w:rPr>
          <w:rFonts w:ascii="Times New Roman" w:hAnsi="Times New Roman"/>
          <w:sz w:val="28"/>
          <w:szCs w:val="28"/>
        </w:rPr>
        <w:t>,</w:t>
      </w:r>
      <w:r w:rsidR="00C10F4F" w:rsidRPr="00C10F4F">
        <w:rPr>
          <w:rFonts w:ascii="Times New Roman" w:hAnsi="Times New Roman"/>
          <w:sz w:val="28"/>
          <w:szCs w:val="28"/>
        </w:rPr>
        <w:t xml:space="preserve"> </w:t>
      </w:r>
      <w:r w:rsidR="00C10F4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93D2D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C10F4F" w:rsidRPr="00C23F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10F4F" w:rsidRPr="00C23FA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C10F4F" w:rsidRPr="00C23FA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93D2D">
        <w:rPr>
          <w:rFonts w:ascii="Times New Roman" w:hAnsi="Times New Roman"/>
          <w:sz w:val="28"/>
          <w:szCs w:val="28"/>
        </w:rPr>
        <w:t>,</w:t>
      </w:r>
    </w:p>
    <w:p w:rsidR="00C10F4F" w:rsidRDefault="00C10F4F" w:rsidP="00C1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93D2D" w:rsidRDefault="00C93D2D" w:rsidP="00C1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855" w:rsidRPr="00446855" w:rsidRDefault="00410FA9" w:rsidP="00446855">
      <w:pPr>
        <w:pStyle w:val="a9"/>
        <w:rPr>
          <w:rFonts w:ascii="Times New Roman" w:hAnsi="Times New Roman" w:cs="Times New Roman"/>
          <w:szCs w:val="28"/>
        </w:rPr>
      </w:pPr>
      <w:r w:rsidRPr="00446855">
        <w:rPr>
          <w:rFonts w:ascii="Times New Roman" w:hAnsi="Times New Roman" w:cs="Times New Roman"/>
          <w:szCs w:val="28"/>
        </w:rPr>
        <w:t xml:space="preserve">1. Утвердить </w:t>
      </w:r>
      <w:r w:rsidR="00C10F4F" w:rsidRPr="00446855">
        <w:rPr>
          <w:rFonts w:ascii="Times New Roman" w:hAnsi="Times New Roman" w:cs="Times New Roman"/>
          <w:szCs w:val="28"/>
        </w:rPr>
        <w:t xml:space="preserve">прилагаемую </w:t>
      </w:r>
      <w:r w:rsidR="00AF4EFA" w:rsidRPr="00446855">
        <w:rPr>
          <w:rFonts w:ascii="Times New Roman" w:hAnsi="Times New Roman" w:cs="Times New Roman"/>
          <w:szCs w:val="28"/>
        </w:rPr>
        <w:t xml:space="preserve">Методику </w:t>
      </w:r>
      <w:r w:rsidR="000708BF" w:rsidRPr="00446855">
        <w:rPr>
          <w:rFonts w:ascii="Times New Roman" w:hAnsi="Times New Roman" w:cs="Times New Roman"/>
          <w:szCs w:val="28"/>
        </w:rPr>
        <w:t xml:space="preserve">оценки эффективности налоговых </w:t>
      </w:r>
      <w:r w:rsidR="00AF4EFA" w:rsidRPr="00446855">
        <w:rPr>
          <w:rFonts w:ascii="Times New Roman" w:hAnsi="Times New Roman" w:cs="Times New Roman"/>
          <w:szCs w:val="28"/>
        </w:rPr>
        <w:t>расходов</w:t>
      </w:r>
      <w:r w:rsidRPr="00446855">
        <w:rPr>
          <w:rFonts w:ascii="Times New Roman" w:hAnsi="Times New Roman" w:cs="Times New Roman"/>
          <w:szCs w:val="28"/>
        </w:rPr>
        <w:t xml:space="preserve"> по местным налогам</w:t>
      </w:r>
      <w:r w:rsidR="00446855" w:rsidRPr="00446855">
        <w:rPr>
          <w:rFonts w:ascii="Times New Roman" w:hAnsi="Times New Roman" w:cs="Times New Roman"/>
          <w:szCs w:val="28"/>
        </w:rPr>
        <w:t xml:space="preserve"> </w:t>
      </w:r>
      <w:r w:rsidR="00EB7337">
        <w:rPr>
          <w:rFonts w:ascii="Times New Roman" w:hAnsi="Times New Roman" w:cs="Times New Roman"/>
          <w:szCs w:val="28"/>
        </w:rPr>
        <w:t xml:space="preserve">на территории </w:t>
      </w:r>
      <w:proofErr w:type="spellStart"/>
      <w:r w:rsidR="00C93D2D">
        <w:rPr>
          <w:rFonts w:ascii="Times New Roman" w:hAnsi="Times New Roman" w:cs="Times New Roman"/>
          <w:szCs w:val="28"/>
        </w:rPr>
        <w:t>Егоровского</w:t>
      </w:r>
      <w:proofErr w:type="spellEnd"/>
      <w:r w:rsidR="00446855" w:rsidRPr="00446855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="00446855" w:rsidRPr="00446855">
        <w:rPr>
          <w:rFonts w:ascii="Times New Roman" w:hAnsi="Times New Roman" w:cs="Times New Roman"/>
          <w:szCs w:val="28"/>
        </w:rPr>
        <w:t>Болотнинского</w:t>
      </w:r>
      <w:proofErr w:type="spellEnd"/>
      <w:r w:rsidR="00446855" w:rsidRPr="00446855">
        <w:rPr>
          <w:rFonts w:ascii="Times New Roman" w:hAnsi="Times New Roman" w:cs="Times New Roman"/>
          <w:szCs w:val="28"/>
        </w:rPr>
        <w:t xml:space="preserve"> района Новосибирской области.</w:t>
      </w:r>
    </w:p>
    <w:p w:rsidR="00446855" w:rsidRPr="00446855" w:rsidRDefault="00446855" w:rsidP="00446855">
      <w:pPr>
        <w:pStyle w:val="a9"/>
        <w:rPr>
          <w:rFonts w:ascii="Times New Roman" w:hAnsi="Times New Roman" w:cs="Times New Roman"/>
          <w:i/>
          <w:color w:val="000000"/>
          <w:szCs w:val="28"/>
        </w:rPr>
      </w:pPr>
      <w:r w:rsidRPr="00446855">
        <w:rPr>
          <w:rFonts w:ascii="Times New Roman" w:hAnsi="Times New Roman" w:cs="Times New Roman"/>
          <w:szCs w:val="28"/>
        </w:rPr>
        <w:t xml:space="preserve">2.  </w:t>
      </w:r>
      <w:r w:rsidRPr="00446855">
        <w:rPr>
          <w:rFonts w:ascii="Times New Roman" w:hAnsi="Times New Roman" w:cs="Times New Roman"/>
          <w:color w:val="000000"/>
          <w:szCs w:val="28"/>
        </w:rPr>
        <w:t>О</w:t>
      </w:r>
      <w:r w:rsidRPr="00446855">
        <w:rPr>
          <w:rFonts w:ascii="Times New Roman" w:hAnsi="Times New Roman" w:cs="Times New Roman"/>
          <w:szCs w:val="28"/>
        </w:rPr>
        <w:t>публиковать</w:t>
      </w:r>
      <w:r w:rsidRPr="00446855">
        <w:rPr>
          <w:rFonts w:ascii="Times New Roman" w:hAnsi="Times New Roman" w:cs="Times New Roman"/>
          <w:i/>
          <w:szCs w:val="28"/>
        </w:rPr>
        <w:t xml:space="preserve"> </w:t>
      </w:r>
      <w:r w:rsidRPr="00446855">
        <w:rPr>
          <w:rFonts w:ascii="Times New Roman" w:hAnsi="Times New Roman" w:cs="Times New Roman"/>
          <w:szCs w:val="28"/>
        </w:rPr>
        <w:t>настоящее пос</w:t>
      </w:r>
      <w:r w:rsidR="00C93D2D">
        <w:rPr>
          <w:rFonts w:ascii="Times New Roman" w:hAnsi="Times New Roman" w:cs="Times New Roman"/>
          <w:szCs w:val="28"/>
        </w:rPr>
        <w:t>тановление в газете «</w:t>
      </w:r>
      <w:proofErr w:type="spellStart"/>
      <w:r w:rsidR="00C93D2D">
        <w:rPr>
          <w:rFonts w:ascii="Times New Roman" w:hAnsi="Times New Roman" w:cs="Times New Roman"/>
          <w:szCs w:val="28"/>
        </w:rPr>
        <w:t>Егоровский</w:t>
      </w:r>
      <w:proofErr w:type="spellEnd"/>
      <w:r w:rsidRPr="00446855">
        <w:rPr>
          <w:rFonts w:ascii="Times New Roman" w:hAnsi="Times New Roman" w:cs="Times New Roman"/>
          <w:szCs w:val="28"/>
        </w:rPr>
        <w:t xml:space="preserve"> вестник» и разместить на официальном </w:t>
      </w:r>
      <w:r w:rsidR="00C93D2D">
        <w:rPr>
          <w:rFonts w:ascii="Times New Roman" w:hAnsi="Times New Roman" w:cs="Times New Roman"/>
          <w:szCs w:val="28"/>
        </w:rPr>
        <w:t xml:space="preserve">сайте администрации </w:t>
      </w:r>
      <w:proofErr w:type="spellStart"/>
      <w:r w:rsidR="00C93D2D">
        <w:rPr>
          <w:rFonts w:ascii="Times New Roman" w:hAnsi="Times New Roman" w:cs="Times New Roman"/>
          <w:szCs w:val="28"/>
        </w:rPr>
        <w:t>Егоровского</w:t>
      </w:r>
      <w:proofErr w:type="spellEnd"/>
      <w:r w:rsidRPr="00446855">
        <w:rPr>
          <w:rFonts w:ascii="Times New Roman" w:hAnsi="Times New Roman" w:cs="Times New Roman"/>
          <w:szCs w:val="28"/>
        </w:rPr>
        <w:t xml:space="preserve"> сельсовета   </w:t>
      </w:r>
      <w:proofErr w:type="spellStart"/>
      <w:r w:rsidRPr="00446855">
        <w:rPr>
          <w:rFonts w:ascii="Times New Roman" w:hAnsi="Times New Roman" w:cs="Times New Roman"/>
          <w:szCs w:val="28"/>
        </w:rPr>
        <w:t>Болотнинского</w:t>
      </w:r>
      <w:proofErr w:type="spellEnd"/>
      <w:r w:rsidRPr="00446855">
        <w:rPr>
          <w:rFonts w:ascii="Times New Roman" w:hAnsi="Times New Roman" w:cs="Times New Roman"/>
          <w:szCs w:val="28"/>
        </w:rPr>
        <w:t xml:space="preserve"> района Новосибирской области в информационно-телекоммуникационной сети «Интернет».</w:t>
      </w:r>
      <w:r w:rsidRPr="00446855">
        <w:rPr>
          <w:rFonts w:ascii="Times New Roman" w:hAnsi="Times New Roman" w:cs="Times New Roman"/>
          <w:i/>
          <w:color w:val="000000"/>
          <w:szCs w:val="28"/>
        </w:rPr>
        <w:t xml:space="preserve">  </w:t>
      </w:r>
    </w:p>
    <w:p w:rsidR="00446855" w:rsidRPr="00446855" w:rsidRDefault="00446855" w:rsidP="00446855">
      <w:pPr>
        <w:pStyle w:val="a9"/>
        <w:rPr>
          <w:rFonts w:ascii="Times New Roman" w:hAnsi="Times New Roman" w:cs="Times New Roman"/>
          <w:szCs w:val="28"/>
        </w:rPr>
      </w:pPr>
      <w:r w:rsidRPr="00446855">
        <w:rPr>
          <w:rFonts w:ascii="Times New Roman" w:hAnsi="Times New Roman" w:cs="Times New Roman"/>
          <w:color w:val="000000"/>
          <w:szCs w:val="28"/>
        </w:rPr>
        <w:t>3</w:t>
      </w:r>
      <w:r w:rsidRPr="00446855">
        <w:rPr>
          <w:rFonts w:ascii="Times New Roman" w:hAnsi="Times New Roman" w:cs="Times New Roman"/>
          <w:szCs w:val="28"/>
        </w:rPr>
        <w:t xml:space="preserve">. Постановление вступает в силу со дня его опубликования. </w:t>
      </w:r>
    </w:p>
    <w:p w:rsidR="00446855" w:rsidRPr="00446855" w:rsidRDefault="00446855" w:rsidP="00446855">
      <w:pPr>
        <w:pStyle w:val="a9"/>
        <w:rPr>
          <w:rFonts w:ascii="Times New Roman" w:hAnsi="Times New Roman" w:cs="Times New Roman"/>
          <w:szCs w:val="28"/>
        </w:rPr>
      </w:pPr>
      <w:r w:rsidRPr="00446855">
        <w:rPr>
          <w:rFonts w:ascii="Times New Roman" w:hAnsi="Times New Roman" w:cs="Times New Roman"/>
          <w:szCs w:val="28"/>
        </w:rPr>
        <w:t>4</w:t>
      </w:r>
      <w:r w:rsidRPr="00446855">
        <w:rPr>
          <w:rFonts w:ascii="Times New Roman" w:hAnsi="Times New Roman" w:cs="Times New Roman"/>
          <w:color w:val="000000"/>
          <w:szCs w:val="28"/>
        </w:rPr>
        <w:t>. Контроль за исполнением постановления оставляю за собой.</w:t>
      </w:r>
    </w:p>
    <w:p w:rsidR="00446855" w:rsidRPr="00446855" w:rsidRDefault="00446855" w:rsidP="00446855">
      <w:pPr>
        <w:pStyle w:val="a9"/>
        <w:rPr>
          <w:rFonts w:ascii="Times New Roman" w:hAnsi="Times New Roman" w:cs="Times New Roman"/>
          <w:szCs w:val="28"/>
        </w:rPr>
      </w:pPr>
    </w:p>
    <w:p w:rsidR="00446855" w:rsidRDefault="00C93D2D" w:rsidP="00446855">
      <w:pPr>
        <w:pStyle w:val="a9"/>
        <w:jc w:val="left"/>
        <w:rPr>
          <w:rFonts w:ascii="Times New Roman" w:hAnsi="Times New Roman" w:cs="Times New Roman"/>
          <w:snapToGrid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Cs w:val="28"/>
        </w:rPr>
        <w:t>Егоровского</w:t>
      </w:r>
      <w:proofErr w:type="spellEnd"/>
      <w:r w:rsidR="00446855" w:rsidRPr="00446855">
        <w:rPr>
          <w:rFonts w:ascii="Times New Roman" w:hAnsi="Times New Roman" w:cs="Times New Roman"/>
          <w:szCs w:val="28"/>
        </w:rPr>
        <w:t xml:space="preserve"> сельсовета                                                    </w:t>
      </w:r>
      <w:r w:rsidR="00446855" w:rsidRPr="00446855">
        <w:rPr>
          <w:rFonts w:ascii="Times New Roman" w:hAnsi="Times New Roman" w:cs="Times New Roman"/>
          <w:snapToGrid w:val="0"/>
          <w:szCs w:val="28"/>
        </w:rPr>
        <w:t xml:space="preserve">                                     </w:t>
      </w:r>
      <w:proofErr w:type="spellStart"/>
      <w:r w:rsidR="00446855" w:rsidRPr="00446855">
        <w:rPr>
          <w:rFonts w:ascii="Times New Roman" w:hAnsi="Times New Roman" w:cs="Times New Roman"/>
          <w:szCs w:val="28"/>
        </w:rPr>
        <w:t>Болотнинского</w:t>
      </w:r>
      <w:proofErr w:type="spellEnd"/>
      <w:r w:rsidR="00446855" w:rsidRPr="00446855">
        <w:rPr>
          <w:rFonts w:ascii="Times New Roman" w:hAnsi="Times New Roman" w:cs="Times New Roman"/>
          <w:szCs w:val="28"/>
        </w:rPr>
        <w:t xml:space="preserve"> района</w:t>
      </w:r>
      <w:r w:rsidR="00446855" w:rsidRPr="00446855">
        <w:rPr>
          <w:rFonts w:ascii="Times New Roman" w:hAnsi="Times New Roman" w:cs="Times New Roman"/>
          <w:snapToGrid w:val="0"/>
          <w:szCs w:val="28"/>
        </w:rPr>
        <w:t xml:space="preserve">                                                                                                                       </w:t>
      </w:r>
      <w:r w:rsidR="00446855" w:rsidRPr="00446855">
        <w:rPr>
          <w:rFonts w:ascii="Times New Roman" w:hAnsi="Times New Roman" w:cs="Times New Roman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М.Н. Сергеева</w:t>
      </w:r>
      <w:r w:rsidR="00446855" w:rsidRPr="00446855">
        <w:rPr>
          <w:rFonts w:ascii="Times New Roman" w:hAnsi="Times New Roman" w:cs="Times New Roman"/>
          <w:snapToGrid w:val="0"/>
          <w:szCs w:val="28"/>
        </w:rPr>
        <w:t xml:space="preserve">                                               </w:t>
      </w:r>
    </w:p>
    <w:p w:rsidR="00446855" w:rsidRDefault="00446855" w:rsidP="00446855">
      <w:pPr>
        <w:pStyle w:val="a9"/>
        <w:jc w:val="left"/>
        <w:rPr>
          <w:rFonts w:ascii="Times New Roman" w:hAnsi="Times New Roman" w:cs="Times New Roman"/>
          <w:snapToGrid w:val="0"/>
          <w:szCs w:val="28"/>
        </w:rPr>
      </w:pPr>
    </w:p>
    <w:p w:rsidR="00446855" w:rsidRDefault="00446855" w:rsidP="00446855">
      <w:pPr>
        <w:pStyle w:val="a9"/>
        <w:jc w:val="left"/>
        <w:rPr>
          <w:rFonts w:ascii="Times New Roman" w:hAnsi="Times New Roman" w:cs="Times New Roman"/>
          <w:snapToGrid w:val="0"/>
          <w:szCs w:val="28"/>
        </w:rPr>
      </w:pPr>
    </w:p>
    <w:p w:rsidR="00C93D2D" w:rsidRDefault="00C93D2D" w:rsidP="004468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93D2D" w:rsidRDefault="00C93D2D" w:rsidP="004468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93D2D" w:rsidRDefault="00C93D2D" w:rsidP="0044685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93D2D" w:rsidRDefault="00C93D2D" w:rsidP="00446855">
      <w:pPr>
        <w:pStyle w:val="a9"/>
        <w:jc w:val="right"/>
        <w:rPr>
          <w:rFonts w:ascii="Times New Roman" w:hAnsi="Times New Roman"/>
          <w:szCs w:val="28"/>
        </w:rPr>
      </w:pPr>
    </w:p>
    <w:p w:rsidR="00C93D2D" w:rsidRDefault="00C93D2D" w:rsidP="00446855">
      <w:pPr>
        <w:pStyle w:val="a9"/>
        <w:jc w:val="right"/>
        <w:rPr>
          <w:rFonts w:ascii="Times New Roman" w:hAnsi="Times New Roman"/>
          <w:szCs w:val="28"/>
        </w:rPr>
      </w:pPr>
    </w:p>
    <w:p w:rsidR="00446855" w:rsidRDefault="00446855" w:rsidP="00446855">
      <w:pPr>
        <w:pStyle w:val="a9"/>
        <w:jc w:val="right"/>
        <w:rPr>
          <w:rFonts w:ascii="Times New Roman" w:hAnsi="Times New Roman"/>
          <w:szCs w:val="28"/>
        </w:rPr>
      </w:pPr>
    </w:p>
    <w:p w:rsidR="00446855" w:rsidRPr="0065563D" w:rsidRDefault="00446855" w:rsidP="00446855">
      <w:pPr>
        <w:pStyle w:val="a9"/>
        <w:jc w:val="right"/>
        <w:rPr>
          <w:rFonts w:ascii="Times New Roman" w:hAnsi="Times New Roman"/>
          <w:snapToGrid w:val="0"/>
          <w:szCs w:val="28"/>
        </w:rPr>
      </w:pPr>
      <w:r w:rsidRPr="0065563D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446855" w:rsidRPr="0065563D" w:rsidRDefault="00446855" w:rsidP="00446855">
      <w:pPr>
        <w:pStyle w:val="a9"/>
        <w:jc w:val="right"/>
        <w:rPr>
          <w:rFonts w:ascii="Times New Roman" w:hAnsi="Times New Roman"/>
          <w:szCs w:val="28"/>
        </w:rPr>
      </w:pPr>
      <w:r w:rsidRPr="0065563D">
        <w:rPr>
          <w:rFonts w:ascii="Times New Roman" w:hAnsi="Times New Roman"/>
          <w:szCs w:val="28"/>
        </w:rPr>
        <w:t xml:space="preserve">постановлением администрации                                                                                                                           </w:t>
      </w:r>
      <w:r w:rsidR="00C93D2D">
        <w:rPr>
          <w:rFonts w:ascii="Times New Roman" w:hAnsi="Times New Roman"/>
          <w:szCs w:val="28"/>
        </w:rPr>
        <w:t xml:space="preserve">                    </w:t>
      </w:r>
      <w:proofErr w:type="spellStart"/>
      <w:r w:rsidR="00C93D2D">
        <w:rPr>
          <w:rFonts w:ascii="Times New Roman" w:hAnsi="Times New Roman"/>
          <w:szCs w:val="28"/>
        </w:rPr>
        <w:t>Егоровского</w:t>
      </w:r>
      <w:proofErr w:type="spellEnd"/>
      <w:r w:rsidRPr="0065563D">
        <w:rPr>
          <w:rFonts w:ascii="Times New Roman" w:hAnsi="Times New Roman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proofErr w:type="spellStart"/>
      <w:r w:rsidRPr="0065563D">
        <w:rPr>
          <w:rStyle w:val="aa"/>
          <w:rFonts w:ascii="Times New Roman" w:hAnsi="Times New Roman"/>
          <w:b w:val="0"/>
          <w:i w:val="0"/>
          <w:szCs w:val="28"/>
        </w:rPr>
        <w:t>Болотнинского</w:t>
      </w:r>
      <w:proofErr w:type="spellEnd"/>
      <w:r w:rsidRPr="0065563D">
        <w:rPr>
          <w:rStyle w:val="aa"/>
          <w:rFonts w:ascii="Times New Roman" w:hAnsi="Times New Roman"/>
          <w:b w:val="0"/>
          <w:i w:val="0"/>
          <w:szCs w:val="28"/>
        </w:rPr>
        <w:t xml:space="preserve">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="009F4867">
        <w:rPr>
          <w:rFonts w:ascii="Times New Roman" w:hAnsi="Times New Roman"/>
          <w:szCs w:val="28"/>
        </w:rPr>
        <w:t>от 19.03.2025  г. № 29</w:t>
      </w:r>
      <w:bookmarkStart w:id="0" w:name="_GoBack"/>
      <w:bookmarkEnd w:id="0"/>
    </w:p>
    <w:p w:rsidR="00F5191E" w:rsidRPr="000708BF" w:rsidRDefault="00F5191E" w:rsidP="00446855">
      <w:pPr>
        <w:jc w:val="both"/>
        <w:rPr>
          <w:rFonts w:ascii="Times New Roman" w:hAnsi="Times New Roman" w:cs="Times New Roman"/>
          <w:sz w:val="28"/>
          <w:szCs w:val="28"/>
        </w:rPr>
      </w:pPr>
      <w:r w:rsidRPr="000708BF">
        <w:rPr>
          <w:rFonts w:ascii="Times New Roman" w:hAnsi="Times New Roman" w:cs="Times New Roman"/>
          <w:sz w:val="28"/>
          <w:szCs w:val="28"/>
        </w:rPr>
        <w:t xml:space="preserve"> </w:t>
      </w:r>
      <w:r w:rsidR="000708BF" w:rsidRPr="000708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708BF">
        <w:rPr>
          <w:b/>
          <w:bCs/>
          <w:color w:val="212121"/>
          <w:sz w:val="28"/>
          <w:szCs w:val="28"/>
        </w:rPr>
        <w:t>МЕТОДИКА</w:t>
      </w:r>
    </w:p>
    <w:p w:rsidR="000708BF" w:rsidRPr="000708BF" w:rsidRDefault="00446855" w:rsidP="000708B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446855">
        <w:rPr>
          <w:b/>
          <w:sz w:val="28"/>
          <w:szCs w:val="28"/>
        </w:rPr>
        <w:t>оценки эффективности налоговых расходов по местным налогам</w:t>
      </w:r>
      <w:r w:rsidR="00EB7337">
        <w:rPr>
          <w:b/>
          <w:sz w:val="28"/>
          <w:szCs w:val="28"/>
        </w:rPr>
        <w:t xml:space="preserve"> на территории </w:t>
      </w:r>
      <w:proofErr w:type="spellStart"/>
      <w:r w:rsidR="00C93D2D">
        <w:rPr>
          <w:b/>
          <w:sz w:val="28"/>
          <w:szCs w:val="28"/>
        </w:rPr>
        <w:t>Егоровского</w:t>
      </w:r>
      <w:proofErr w:type="spellEnd"/>
      <w:r w:rsidRPr="00446855">
        <w:rPr>
          <w:b/>
          <w:sz w:val="28"/>
          <w:szCs w:val="28"/>
        </w:rPr>
        <w:t xml:space="preserve"> сельсовета </w:t>
      </w:r>
      <w:proofErr w:type="spellStart"/>
      <w:r w:rsidRPr="00446855">
        <w:rPr>
          <w:b/>
          <w:sz w:val="28"/>
          <w:szCs w:val="28"/>
        </w:rPr>
        <w:t>Болотнинского</w:t>
      </w:r>
      <w:proofErr w:type="spellEnd"/>
      <w:r w:rsidRPr="00446855">
        <w:rPr>
          <w:b/>
          <w:sz w:val="28"/>
          <w:szCs w:val="28"/>
        </w:rPr>
        <w:t xml:space="preserve"> района Новосибирской</w:t>
      </w:r>
      <w:r w:rsidRPr="00446855">
        <w:rPr>
          <w:sz w:val="28"/>
          <w:szCs w:val="28"/>
        </w:rPr>
        <w:t xml:space="preserve"> </w:t>
      </w:r>
      <w:r w:rsidRPr="00446855">
        <w:rPr>
          <w:b/>
          <w:sz w:val="28"/>
          <w:szCs w:val="28"/>
        </w:rPr>
        <w:t>области</w:t>
      </w:r>
      <w:r w:rsidR="000708BF" w:rsidRPr="00446855">
        <w:rPr>
          <w:b/>
          <w:bCs/>
          <w:color w:val="212121"/>
          <w:sz w:val="28"/>
          <w:szCs w:val="28"/>
        </w:rPr>
        <w:t xml:space="preserve"> </w:t>
      </w:r>
    </w:p>
    <w:p w:rsidR="00410FA9" w:rsidRPr="000708BF" w:rsidRDefault="00446855" w:rsidP="00446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сельское поселение)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708BF">
        <w:rPr>
          <w:b/>
          <w:bCs/>
          <w:color w:val="212121"/>
          <w:sz w:val="28"/>
          <w:szCs w:val="28"/>
        </w:rPr>
        <w:t>1. Общие положения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0708BF">
        <w:rPr>
          <w:color w:val="212121"/>
          <w:sz w:val="28"/>
          <w:szCs w:val="28"/>
        </w:rPr>
        <w:t> </w:t>
      </w:r>
    </w:p>
    <w:p w:rsidR="000708BF" w:rsidRPr="000708BF" w:rsidRDefault="000708BF" w:rsidP="00705678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05678">
        <w:rPr>
          <w:rFonts w:ascii="Times New Roman" w:hAnsi="Times New Roman" w:cs="Times New Roman"/>
          <w:color w:val="212121"/>
          <w:sz w:val="28"/>
          <w:szCs w:val="28"/>
        </w:rPr>
        <w:t>1.1. Настоящая методика оценки эффективности налоговых расходов</w:t>
      </w:r>
      <w:r w:rsidR="00446855" w:rsidRPr="0044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855" w:rsidRPr="00446855">
        <w:rPr>
          <w:rFonts w:ascii="Times New Roman" w:hAnsi="Times New Roman" w:cs="Times New Roman"/>
          <w:sz w:val="28"/>
          <w:szCs w:val="28"/>
        </w:rPr>
        <w:t>по местным налогам</w:t>
      </w:r>
      <w:r w:rsidRPr="0044685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46855">
        <w:rPr>
          <w:rFonts w:ascii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 w:rsidRPr="00705678">
        <w:rPr>
          <w:rFonts w:ascii="Times New Roman" w:hAnsi="Times New Roman" w:cs="Times New Roman"/>
          <w:color w:val="212121"/>
          <w:sz w:val="28"/>
          <w:szCs w:val="28"/>
        </w:rPr>
        <w:t xml:space="preserve">(далее - Методика) </w:t>
      </w:r>
      <w:r w:rsidRPr="000708BF">
        <w:rPr>
          <w:rFonts w:ascii="Times New Roman" w:hAnsi="Times New Roman" w:cs="Times New Roman"/>
          <w:color w:val="212121"/>
          <w:sz w:val="28"/>
          <w:szCs w:val="28"/>
        </w:rPr>
        <w:t xml:space="preserve">определяет </w:t>
      </w:r>
      <w:r w:rsidR="00740619">
        <w:rPr>
          <w:rFonts w:ascii="Times New Roman" w:hAnsi="Times New Roman" w:cs="Times New Roman"/>
          <w:color w:val="212121"/>
          <w:sz w:val="28"/>
          <w:szCs w:val="28"/>
        </w:rPr>
        <w:t xml:space="preserve">процедуру </w:t>
      </w:r>
      <w:r w:rsidRPr="000708BF">
        <w:rPr>
          <w:rFonts w:ascii="Times New Roman" w:hAnsi="Times New Roman" w:cs="Times New Roman"/>
          <w:color w:val="212121"/>
          <w:sz w:val="28"/>
          <w:szCs w:val="28"/>
        </w:rPr>
        <w:t>оценки налоговых расходов, предусмотрен</w:t>
      </w:r>
      <w:r w:rsidR="00EB7337">
        <w:rPr>
          <w:rFonts w:ascii="Times New Roman" w:hAnsi="Times New Roman" w:cs="Times New Roman"/>
          <w:color w:val="212121"/>
          <w:sz w:val="28"/>
          <w:szCs w:val="28"/>
        </w:rPr>
        <w:t>ных Перечнем налоговых расходов</w:t>
      </w:r>
      <w:r w:rsidR="00705678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Pr="000708BF">
        <w:rPr>
          <w:rFonts w:ascii="Times New Roman" w:hAnsi="Times New Roman" w:cs="Times New Roman"/>
          <w:color w:val="212121"/>
          <w:sz w:val="28"/>
          <w:szCs w:val="28"/>
        </w:rPr>
        <w:t>(далее - Перечень), утвержденн</w:t>
      </w:r>
      <w:r w:rsidR="00EB7337">
        <w:rPr>
          <w:rFonts w:ascii="Times New Roman" w:hAnsi="Times New Roman" w:cs="Times New Roman"/>
          <w:color w:val="212121"/>
          <w:sz w:val="28"/>
          <w:szCs w:val="28"/>
        </w:rPr>
        <w:t>ым постановлением администрации</w:t>
      </w:r>
      <w:r w:rsidR="00705678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EB7337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="00EB7337" w:rsidRPr="00481280">
        <w:rPr>
          <w:rStyle w:val="aa"/>
          <w:sz w:val="26"/>
          <w:szCs w:val="26"/>
        </w:rPr>
        <w:t xml:space="preserve"> </w:t>
      </w:r>
      <w:r w:rsidR="00C93D2D" w:rsidRPr="00C93D2D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23.</w:t>
      </w:r>
      <w:r w:rsidR="00C93D2D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03</w:t>
      </w:r>
      <w:r w:rsidR="00EB7337" w:rsidRPr="00EB733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C93D2D">
        <w:rPr>
          <w:rFonts w:ascii="Times New Roman" w:hAnsi="Times New Roman" w:cs="Times New Roman"/>
          <w:sz w:val="28"/>
          <w:szCs w:val="28"/>
        </w:rPr>
        <w:t>2021 г. № 26</w:t>
      </w:r>
      <w:r w:rsidR="00EB733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0708BF">
        <w:rPr>
          <w:rFonts w:ascii="Times New Roman" w:hAnsi="Times New Roman" w:cs="Times New Roman"/>
          <w:color w:val="212121"/>
          <w:sz w:val="28"/>
          <w:szCs w:val="28"/>
        </w:rPr>
        <w:t>(далее – Администрация).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708BF">
        <w:rPr>
          <w:color w:val="212121"/>
          <w:sz w:val="28"/>
          <w:szCs w:val="28"/>
        </w:rPr>
        <w:t>1.2. Понятия, используемые в настоящей Методике, употребляются в значениях, определенных в </w:t>
      </w:r>
      <w:hyperlink r:id="rId7" w:history="1">
        <w:r w:rsidRPr="00EB7337">
          <w:rPr>
            <w:rStyle w:val="a5"/>
            <w:color w:val="000000" w:themeColor="text1"/>
            <w:sz w:val="28"/>
            <w:szCs w:val="28"/>
            <w:u w:val="none"/>
          </w:rPr>
          <w:t>Постановлении</w:t>
        </w:r>
      </w:hyperlink>
      <w:r w:rsidRPr="000708BF">
        <w:rPr>
          <w:color w:val="212121"/>
          <w:sz w:val="28"/>
          <w:szCs w:val="28"/>
        </w:rPr>
        <w:t> Правительства Росс</w:t>
      </w:r>
      <w:r w:rsidR="00EB7337">
        <w:rPr>
          <w:color w:val="212121"/>
          <w:sz w:val="28"/>
          <w:szCs w:val="28"/>
        </w:rPr>
        <w:t>ийской Федерации от 22.06.2019 № 796 «</w:t>
      </w:r>
      <w:r w:rsidRPr="000708BF">
        <w:rPr>
          <w:color w:val="212121"/>
          <w:sz w:val="28"/>
          <w:szCs w:val="28"/>
        </w:rPr>
        <w:t>Об общих требованиях к оценке эффективности налоговых расходов субъектов Российской Федера</w:t>
      </w:r>
      <w:r w:rsidR="00EB7337">
        <w:rPr>
          <w:color w:val="212121"/>
          <w:sz w:val="28"/>
          <w:szCs w:val="28"/>
        </w:rPr>
        <w:t>ции и муниципальных образований»</w:t>
      </w:r>
      <w:r w:rsidRPr="000708BF">
        <w:rPr>
          <w:color w:val="212121"/>
          <w:sz w:val="28"/>
          <w:szCs w:val="28"/>
        </w:rPr>
        <w:t>.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708BF">
        <w:rPr>
          <w:color w:val="212121"/>
          <w:sz w:val="28"/>
          <w:szCs w:val="28"/>
        </w:rPr>
        <w:t xml:space="preserve">1.3. В целях осуществления оценки эффективности налоговых расходов </w:t>
      </w:r>
      <w:r w:rsidR="005B7485">
        <w:rPr>
          <w:color w:val="212121"/>
          <w:sz w:val="28"/>
          <w:szCs w:val="28"/>
        </w:rPr>
        <w:t xml:space="preserve">сельского поселения </w:t>
      </w:r>
      <w:r w:rsidRPr="000708BF">
        <w:rPr>
          <w:color w:val="212121"/>
          <w:sz w:val="28"/>
          <w:szCs w:val="28"/>
        </w:rPr>
        <w:t>(далее - налоговые расходы) администрация - формирует </w:t>
      </w:r>
      <w:hyperlink r:id="rId8" w:anchor="P130" w:history="1">
        <w:r w:rsidRPr="00EB7337">
          <w:rPr>
            <w:rStyle w:val="a5"/>
            <w:color w:val="000000" w:themeColor="text1"/>
            <w:sz w:val="28"/>
            <w:szCs w:val="28"/>
            <w:u w:val="none"/>
          </w:rPr>
          <w:t>паспорта</w:t>
        </w:r>
      </w:hyperlink>
      <w:r w:rsidRPr="000708BF">
        <w:rPr>
          <w:color w:val="212121"/>
          <w:sz w:val="28"/>
          <w:szCs w:val="28"/>
        </w:rPr>
        <w:t> налоговых расходов, содержащие информацию о нормативных, целевых и фискальных характеристиках налоговых расходов (приложение 1 к настоящей Методике).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708BF">
        <w:rPr>
          <w:color w:val="212121"/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708BF">
        <w:rPr>
          <w:color w:val="212121"/>
          <w:sz w:val="28"/>
          <w:szCs w:val="28"/>
        </w:rPr>
        <w:t> 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708BF">
        <w:rPr>
          <w:b/>
          <w:bCs/>
          <w:color w:val="212121"/>
          <w:sz w:val="28"/>
          <w:szCs w:val="28"/>
        </w:rPr>
        <w:t>2. Оценка эффективности налоговых расходов</w:t>
      </w:r>
    </w:p>
    <w:p w:rsidR="000708BF" w:rsidRPr="000708BF" w:rsidRDefault="000708BF" w:rsidP="000708BF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708BF">
        <w:rPr>
          <w:color w:val="212121"/>
          <w:sz w:val="28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2.1. Оценка эффективности налоговых расходов включает: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оценку целесообразности налоговых расходов;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оценку результативности налоговых расходов.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2.2. Критериями целесообразности налоговых расходов являются: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- соответствие налоговых расходов целям муниципальных программ и (или) целям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востребованность налогоплательщиками налоговых расходов.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lastRenderedPageBreak/>
        <w:t xml:space="preserve">2.3. В случае несоответствия налоговых расходов хотя бы одному из критериев, указанному в пункте 2.2 настоящего раздела, администрация </w:t>
      </w:r>
      <w:r w:rsidR="005B7485" w:rsidRPr="00856DE8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856DE8">
        <w:rPr>
          <w:rFonts w:ascii="Times New Roman" w:hAnsi="Times New Roman" w:cs="Times New Roman"/>
          <w:szCs w:val="28"/>
        </w:rPr>
        <w:t xml:space="preserve">предоставляет в </w:t>
      </w:r>
      <w:r w:rsidR="005B7485" w:rsidRPr="00856DE8">
        <w:rPr>
          <w:rFonts w:ascii="Times New Roman" w:hAnsi="Times New Roman" w:cs="Times New Roman"/>
          <w:szCs w:val="28"/>
        </w:rPr>
        <w:t>администрацию</w:t>
      </w:r>
      <w:r w:rsidRPr="00856DE8">
        <w:rPr>
          <w:rFonts w:ascii="Times New Roman" w:hAnsi="Times New Roman" w:cs="Times New Roman"/>
          <w:szCs w:val="28"/>
        </w:rPr>
        <w:t xml:space="preserve"> </w:t>
      </w:r>
      <w:r w:rsidR="009B12FD" w:rsidRPr="00856DE8">
        <w:rPr>
          <w:rFonts w:ascii="Times New Roman" w:hAnsi="Times New Roman" w:cs="Times New Roman"/>
          <w:szCs w:val="28"/>
        </w:rPr>
        <w:t>Болотнинского</w:t>
      </w:r>
      <w:r w:rsidRPr="00856DE8">
        <w:rPr>
          <w:rFonts w:ascii="Times New Roman" w:hAnsi="Times New Roman" w:cs="Times New Roman"/>
          <w:szCs w:val="28"/>
        </w:rPr>
        <w:t xml:space="preserve"> муниципального района </w:t>
      </w:r>
      <w:r w:rsidR="009B12FD" w:rsidRPr="00856DE8">
        <w:rPr>
          <w:rFonts w:ascii="Times New Roman" w:hAnsi="Times New Roman" w:cs="Times New Roman"/>
          <w:szCs w:val="28"/>
        </w:rPr>
        <w:t>Новосибирской</w:t>
      </w:r>
      <w:r w:rsidRPr="00856DE8">
        <w:rPr>
          <w:rFonts w:ascii="Times New Roman" w:hAnsi="Times New Roman" w:cs="Times New Roman"/>
          <w:szCs w:val="28"/>
        </w:rPr>
        <w:t xml:space="preserve"> области предложения по уточнению (отмене) налоговых расходов.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2.4. Соответствие налоговых расходов целям муниципальных программ и (или) целям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определяется в соответствии с Перечнем.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относящимися к муниципальным программам.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2.6. Под прямой взаимосвязью между налоговым расходом и целями муниципальных программ и (или) целями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относящихся к муниципальным программам.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2.7. Оценка прямого влияния должна быть понятной и однозначно воспринимаемой.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2.8. Под косвенной взаимосвязью между налоговым расходом и целями муниципальных программ и (или) целями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относящихся к муниципальным программам.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относящимися к муниципальным программам.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2.10. Результаты оценки соответствия налоговых расходов целям муниципальных программ и (или) целям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отражаются в </w:t>
      </w:r>
      <w:hyperlink r:id="rId9" w:anchor="P264" w:history="1">
        <w:r w:rsidRPr="00856DE8">
          <w:rPr>
            <w:rStyle w:val="a5"/>
            <w:rFonts w:ascii="Times New Roman" w:hAnsi="Times New Roman" w:cs="Times New Roman"/>
            <w:color w:val="000000" w:themeColor="text1"/>
            <w:szCs w:val="28"/>
            <w:u w:val="none"/>
          </w:rPr>
          <w:t>пункте 1.1</w:t>
        </w:r>
      </w:hyperlink>
      <w:r w:rsidRPr="00856DE8">
        <w:rPr>
          <w:rFonts w:ascii="Times New Roman" w:hAnsi="Times New Roman" w:cs="Times New Roman"/>
          <w:szCs w:val="28"/>
        </w:rPr>
        <w:t> отчета об оценке эффективности налогового расхода (</w:t>
      </w:r>
      <w:hyperlink r:id="rId10" w:anchor="P247" w:history="1">
        <w:r w:rsidRPr="00856DE8">
          <w:rPr>
            <w:rStyle w:val="a5"/>
            <w:rFonts w:ascii="Times New Roman" w:hAnsi="Times New Roman" w:cs="Times New Roman"/>
            <w:color w:val="000000" w:themeColor="text1"/>
            <w:szCs w:val="28"/>
            <w:u w:val="none"/>
          </w:rPr>
          <w:t>приложение 2</w:t>
        </w:r>
      </w:hyperlink>
      <w:r w:rsidRPr="00856DE8">
        <w:rPr>
          <w:rFonts w:ascii="Times New Roman" w:hAnsi="Times New Roman" w:cs="Times New Roman"/>
          <w:szCs w:val="28"/>
        </w:rPr>
        <w:t> к настоящей Методике).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lastRenderedPageBreak/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 xml:space="preserve">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в обратном случае в значение показателя устанавливается "Нет".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856DE8">
        <w:rPr>
          <w:rFonts w:ascii="Times New Roman" w:hAnsi="Times New Roman" w:cs="Times New Roman"/>
          <w:szCs w:val="28"/>
        </w:rPr>
        <w:t>Днп</w:t>
      </w:r>
      <w:proofErr w:type="spellEnd"/>
      <w:r w:rsidRPr="00856DE8">
        <w:rPr>
          <w:rFonts w:ascii="Times New Roman" w:hAnsi="Times New Roman" w:cs="Times New Roman"/>
          <w:szCs w:val="28"/>
        </w:rPr>
        <w:t>, %) определяется по следующей формуле: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proofErr w:type="spellStart"/>
      <w:r w:rsidRPr="00856DE8">
        <w:rPr>
          <w:rFonts w:ascii="Times New Roman" w:hAnsi="Times New Roman" w:cs="Times New Roman"/>
          <w:szCs w:val="28"/>
        </w:rPr>
        <w:t>Днп</w:t>
      </w:r>
      <w:proofErr w:type="spellEnd"/>
      <w:r w:rsidRPr="00856DE8">
        <w:rPr>
          <w:rFonts w:ascii="Times New Roman" w:hAnsi="Times New Roman" w:cs="Times New Roman"/>
          <w:szCs w:val="28"/>
        </w:rPr>
        <w:t xml:space="preserve"> = (Кл</w:t>
      </w:r>
      <w:r w:rsidRPr="00856DE8">
        <w:rPr>
          <w:rFonts w:ascii="Times New Roman" w:hAnsi="Times New Roman" w:cs="Times New Roman"/>
          <w:szCs w:val="28"/>
          <w:vertAlign w:val="subscript"/>
        </w:rPr>
        <w:t>-4</w:t>
      </w:r>
      <w:r w:rsidRPr="00856DE8">
        <w:rPr>
          <w:rFonts w:ascii="Times New Roman" w:hAnsi="Times New Roman" w:cs="Times New Roman"/>
          <w:szCs w:val="28"/>
        </w:rPr>
        <w:t> + Кл</w:t>
      </w:r>
      <w:r w:rsidRPr="00856DE8">
        <w:rPr>
          <w:rFonts w:ascii="Times New Roman" w:hAnsi="Times New Roman" w:cs="Times New Roman"/>
          <w:szCs w:val="28"/>
          <w:vertAlign w:val="subscript"/>
        </w:rPr>
        <w:t>-3</w:t>
      </w:r>
      <w:r w:rsidRPr="00856DE8">
        <w:rPr>
          <w:rFonts w:ascii="Times New Roman" w:hAnsi="Times New Roman" w:cs="Times New Roman"/>
          <w:szCs w:val="28"/>
        </w:rPr>
        <w:t> + Кл</w:t>
      </w:r>
      <w:r w:rsidRPr="00856DE8">
        <w:rPr>
          <w:rFonts w:ascii="Times New Roman" w:hAnsi="Times New Roman" w:cs="Times New Roman"/>
          <w:szCs w:val="28"/>
          <w:vertAlign w:val="subscript"/>
        </w:rPr>
        <w:t>-2</w:t>
      </w:r>
      <w:r w:rsidRPr="00856DE8">
        <w:rPr>
          <w:rFonts w:ascii="Times New Roman" w:hAnsi="Times New Roman" w:cs="Times New Roman"/>
          <w:szCs w:val="28"/>
        </w:rPr>
        <w:t> + Кл</w:t>
      </w:r>
      <w:r w:rsidRPr="00856DE8">
        <w:rPr>
          <w:rFonts w:ascii="Times New Roman" w:hAnsi="Times New Roman" w:cs="Times New Roman"/>
          <w:szCs w:val="28"/>
          <w:vertAlign w:val="subscript"/>
        </w:rPr>
        <w:t>-1</w:t>
      </w:r>
      <w:r w:rsidRPr="00856DE8">
        <w:rPr>
          <w:rFonts w:ascii="Times New Roman" w:hAnsi="Times New Roman" w:cs="Times New Roman"/>
          <w:szCs w:val="28"/>
        </w:rPr>
        <w:t> + Кл) /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/ (К</w:t>
      </w:r>
      <w:r w:rsidRPr="00856DE8">
        <w:rPr>
          <w:rFonts w:ascii="Times New Roman" w:hAnsi="Times New Roman" w:cs="Times New Roman"/>
          <w:szCs w:val="28"/>
          <w:vertAlign w:val="subscript"/>
        </w:rPr>
        <w:t>-4</w:t>
      </w:r>
      <w:r w:rsidRPr="00856DE8">
        <w:rPr>
          <w:rFonts w:ascii="Times New Roman" w:hAnsi="Times New Roman" w:cs="Times New Roman"/>
          <w:szCs w:val="28"/>
        </w:rPr>
        <w:t> + К</w:t>
      </w:r>
      <w:r w:rsidRPr="00856DE8">
        <w:rPr>
          <w:rFonts w:ascii="Times New Roman" w:hAnsi="Times New Roman" w:cs="Times New Roman"/>
          <w:szCs w:val="28"/>
          <w:vertAlign w:val="subscript"/>
        </w:rPr>
        <w:t>-3</w:t>
      </w:r>
      <w:r w:rsidRPr="00856DE8">
        <w:rPr>
          <w:rFonts w:ascii="Times New Roman" w:hAnsi="Times New Roman" w:cs="Times New Roman"/>
          <w:szCs w:val="28"/>
        </w:rPr>
        <w:t> + К</w:t>
      </w:r>
      <w:r w:rsidRPr="00856DE8">
        <w:rPr>
          <w:rFonts w:ascii="Times New Roman" w:hAnsi="Times New Roman" w:cs="Times New Roman"/>
          <w:szCs w:val="28"/>
          <w:vertAlign w:val="subscript"/>
        </w:rPr>
        <w:t>-2</w:t>
      </w:r>
      <w:r w:rsidRPr="00856DE8">
        <w:rPr>
          <w:rFonts w:ascii="Times New Roman" w:hAnsi="Times New Roman" w:cs="Times New Roman"/>
          <w:szCs w:val="28"/>
        </w:rPr>
        <w:t> + К</w:t>
      </w:r>
      <w:r w:rsidRPr="00856DE8">
        <w:rPr>
          <w:rFonts w:ascii="Times New Roman" w:hAnsi="Times New Roman" w:cs="Times New Roman"/>
          <w:szCs w:val="28"/>
          <w:vertAlign w:val="subscript"/>
        </w:rPr>
        <w:t>-1</w:t>
      </w:r>
      <w:r w:rsidRPr="00856DE8">
        <w:rPr>
          <w:rFonts w:ascii="Times New Roman" w:hAnsi="Times New Roman" w:cs="Times New Roman"/>
          <w:szCs w:val="28"/>
        </w:rPr>
        <w:t> + К) x 100%,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где: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proofErr w:type="spellStart"/>
      <w:r w:rsidRPr="00856DE8">
        <w:rPr>
          <w:rFonts w:ascii="Times New Roman" w:hAnsi="Times New Roman" w:cs="Times New Roman"/>
          <w:szCs w:val="28"/>
        </w:rPr>
        <w:t>Днп</w:t>
      </w:r>
      <w:proofErr w:type="spellEnd"/>
      <w:r w:rsidRPr="00856DE8">
        <w:rPr>
          <w:rFonts w:ascii="Times New Roman" w:hAnsi="Times New Roman" w:cs="Times New Roman"/>
          <w:szCs w:val="28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Кл - количество плательщиков, воспользовавшихся правом на получение льгот;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К - общее количество налогоплательщиков;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отчетный год.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2.12. Единицей изменения значения показателя востребованности является процент (%).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lastRenderedPageBreak/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(В&gt; 30%).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80% (В&gt; 80%).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2.13. Результаты оценки востребованности налогоплательщиками налоговых расходов отражаются в пункте 1.2 отчета об оценке эффективности налогового расхода.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2.14. Оценка результативности налогового расхода состоит из: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оценки бюджетной эффективности налогового расхода;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оценки совокупного бюджетного эффекта налогового расхода (для стимулирующих расходов).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2.15. Оценка вклада налоговой льготы (</w:t>
      </w:r>
      <w:proofErr w:type="spellStart"/>
      <w:r w:rsidRPr="00856DE8">
        <w:rPr>
          <w:rFonts w:ascii="Times New Roman" w:hAnsi="Times New Roman" w:cs="Times New Roman"/>
          <w:szCs w:val="28"/>
        </w:rPr>
        <w:t>О</w:t>
      </w:r>
      <w:r w:rsidRPr="00856DE8">
        <w:rPr>
          <w:rFonts w:ascii="Times New Roman" w:hAnsi="Times New Roman" w:cs="Times New Roman"/>
          <w:szCs w:val="28"/>
          <w:vertAlign w:val="subscript"/>
        </w:rPr>
        <w:t>вклад</w:t>
      </w:r>
      <w:proofErr w:type="spellEnd"/>
      <w:r w:rsidRPr="00856DE8">
        <w:rPr>
          <w:rFonts w:ascii="Times New Roman" w:hAnsi="Times New Roman" w:cs="Times New Roman"/>
          <w:szCs w:val="28"/>
        </w:rPr>
        <w:t xml:space="preserve"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proofErr w:type="spellStart"/>
      <w:r w:rsidRPr="00856DE8">
        <w:rPr>
          <w:rFonts w:ascii="Times New Roman" w:hAnsi="Times New Roman" w:cs="Times New Roman"/>
          <w:szCs w:val="28"/>
        </w:rPr>
        <w:t>О</w:t>
      </w:r>
      <w:r w:rsidRPr="00856DE8">
        <w:rPr>
          <w:rFonts w:ascii="Times New Roman" w:hAnsi="Times New Roman" w:cs="Times New Roman"/>
          <w:szCs w:val="28"/>
          <w:vertAlign w:val="subscript"/>
        </w:rPr>
        <w:t>вклад</w:t>
      </w:r>
      <w:proofErr w:type="spellEnd"/>
      <w:r w:rsidRPr="00856DE8">
        <w:rPr>
          <w:rFonts w:ascii="Times New Roman" w:hAnsi="Times New Roman" w:cs="Times New Roman"/>
          <w:szCs w:val="28"/>
        </w:rPr>
        <w:t xml:space="preserve"> = </w:t>
      </w:r>
      <w:proofErr w:type="spellStart"/>
      <w:r w:rsidRPr="00856DE8">
        <w:rPr>
          <w:rFonts w:ascii="Times New Roman" w:hAnsi="Times New Roman" w:cs="Times New Roman"/>
          <w:szCs w:val="28"/>
        </w:rPr>
        <w:t>П</w:t>
      </w:r>
      <w:r w:rsidRPr="00856DE8">
        <w:rPr>
          <w:rFonts w:ascii="Times New Roman" w:hAnsi="Times New Roman" w:cs="Times New Roman"/>
          <w:szCs w:val="28"/>
          <w:vertAlign w:val="subscript"/>
        </w:rPr>
        <w:t>с</w:t>
      </w:r>
      <w:proofErr w:type="spellEnd"/>
      <w:r w:rsidRPr="00856DE8">
        <w:rPr>
          <w:rFonts w:ascii="Times New Roman" w:hAnsi="Times New Roman" w:cs="Times New Roman"/>
          <w:szCs w:val="28"/>
          <w:vertAlign w:val="subscript"/>
        </w:rPr>
        <w:t>/л</w:t>
      </w:r>
      <w:r w:rsidRPr="00856DE8">
        <w:rPr>
          <w:rFonts w:ascii="Times New Roman" w:hAnsi="Times New Roman" w:cs="Times New Roman"/>
          <w:szCs w:val="28"/>
        </w:rPr>
        <w:t xml:space="preserve"> - </w:t>
      </w:r>
      <w:proofErr w:type="spellStart"/>
      <w:r w:rsidRPr="00856DE8">
        <w:rPr>
          <w:rFonts w:ascii="Times New Roman" w:hAnsi="Times New Roman" w:cs="Times New Roman"/>
          <w:szCs w:val="28"/>
        </w:rPr>
        <w:t>П</w:t>
      </w:r>
      <w:r w:rsidRPr="00856DE8">
        <w:rPr>
          <w:rFonts w:ascii="Times New Roman" w:hAnsi="Times New Roman" w:cs="Times New Roman"/>
          <w:szCs w:val="28"/>
          <w:vertAlign w:val="subscript"/>
        </w:rPr>
        <w:t>без</w:t>
      </w:r>
      <w:proofErr w:type="spellEnd"/>
      <w:r w:rsidRPr="00856DE8">
        <w:rPr>
          <w:rFonts w:ascii="Times New Roman" w:hAnsi="Times New Roman" w:cs="Times New Roman"/>
          <w:szCs w:val="28"/>
          <w:vertAlign w:val="subscript"/>
        </w:rPr>
        <w:t>/л</w:t>
      </w:r>
      <w:r w:rsidRPr="00856DE8">
        <w:rPr>
          <w:rFonts w:ascii="Times New Roman" w:hAnsi="Times New Roman" w:cs="Times New Roman"/>
          <w:szCs w:val="28"/>
        </w:rPr>
        <w:t>,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где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proofErr w:type="spellStart"/>
      <w:r w:rsidRPr="00856DE8">
        <w:rPr>
          <w:rFonts w:ascii="Times New Roman" w:hAnsi="Times New Roman" w:cs="Times New Roman"/>
          <w:szCs w:val="28"/>
        </w:rPr>
        <w:t>П</w:t>
      </w:r>
      <w:r w:rsidRPr="00856DE8">
        <w:rPr>
          <w:rFonts w:ascii="Times New Roman" w:hAnsi="Times New Roman" w:cs="Times New Roman"/>
          <w:szCs w:val="28"/>
          <w:vertAlign w:val="subscript"/>
        </w:rPr>
        <w:t>с</w:t>
      </w:r>
      <w:proofErr w:type="spellEnd"/>
      <w:r w:rsidRPr="00856DE8">
        <w:rPr>
          <w:rFonts w:ascii="Times New Roman" w:hAnsi="Times New Roman" w:cs="Times New Roman"/>
          <w:szCs w:val="28"/>
          <w:vertAlign w:val="subscript"/>
        </w:rPr>
        <w:t>/л</w:t>
      </w:r>
      <w:r w:rsidRPr="00856DE8">
        <w:rPr>
          <w:rFonts w:ascii="Times New Roman" w:hAnsi="Times New Roman" w:cs="Times New Roman"/>
          <w:szCs w:val="28"/>
        </w:rPr>
        <w:t> - значение показателя (индикатора) достижения целей с учетом льгот,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proofErr w:type="spellStart"/>
      <w:r w:rsidRPr="00856DE8">
        <w:rPr>
          <w:rFonts w:ascii="Times New Roman" w:hAnsi="Times New Roman" w:cs="Times New Roman"/>
          <w:szCs w:val="28"/>
        </w:rPr>
        <w:t>П</w:t>
      </w:r>
      <w:r w:rsidRPr="00856DE8">
        <w:rPr>
          <w:rFonts w:ascii="Times New Roman" w:hAnsi="Times New Roman" w:cs="Times New Roman"/>
          <w:szCs w:val="28"/>
          <w:vertAlign w:val="subscript"/>
        </w:rPr>
        <w:t>без</w:t>
      </w:r>
      <w:proofErr w:type="spellEnd"/>
      <w:r w:rsidRPr="00856DE8">
        <w:rPr>
          <w:rFonts w:ascii="Times New Roman" w:hAnsi="Times New Roman" w:cs="Times New Roman"/>
          <w:szCs w:val="28"/>
          <w:vertAlign w:val="subscript"/>
        </w:rPr>
        <w:t>/л</w:t>
      </w:r>
      <w:r w:rsidRPr="00856DE8">
        <w:rPr>
          <w:rFonts w:ascii="Times New Roman" w:hAnsi="Times New Roman" w:cs="Times New Roman"/>
          <w:szCs w:val="28"/>
        </w:rPr>
        <w:t> - значение показателя (индикатора) достижения целей без учета льгот.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Если </w:t>
      </w:r>
      <w:proofErr w:type="spellStart"/>
      <w:r w:rsidRPr="00856DE8">
        <w:rPr>
          <w:rFonts w:ascii="Times New Roman" w:hAnsi="Times New Roman" w:cs="Times New Roman"/>
          <w:szCs w:val="28"/>
        </w:rPr>
        <w:t>О</w:t>
      </w:r>
      <w:r w:rsidRPr="00856DE8">
        <w:rPr>
          <w:rFonts w:ascii="Times New Roman" w:hAnsi="Times New Roman" w:cs="Times New Roman"/>
          <w:szCs w:val="28"/>
          <w:vertAlign w:val="subscript"/>
        </w:rPr>
        <w:t>вклад</w:t>
      </w:r>
      <w:proofErr w:type="spellEnd"/>
      <w:r w:rsidRPr="00856DE8">
        <w:rPr>
          <w:rFonts w:ascii="Times New Roman" w:hAnsi="Times New Roman" w:cs="Times New Roman"/>
          <w:szCs w:val="28"/>
        </w:rPr>
        <w:t xml:space="preserve"> &gt; 0, то льгота считается эффективной, при значении </w:t>
      </w:r>
      <w:proofErr w:type="spellStart"/>
      <w:r w:rsidRPr="00856DE8">
        <w:rPr>
          <w:rFonts w:ascii="Times New Roman" w:hAnsi="Times New Roman" w:cs="Times New Roman"/>
          <w:szCs w:val="28"/>
        </w:rPr>
        <w:t>О</w:t>
      </w:r>
      <w:r w:rsidRPr="00856DE8">
        <w:rPr>
          <w:rFonts w:ascii="Times New Roman" w:hAnsi="Times New Roman" w:cs="Times New Roman"/>
          <w:szCs w:val="28"/>
          <w:vertAlign w:val="subscript"/>
        </w:rPr>
        <w:t>вклад</w:t>
      </w:r>
      <w:proofErr w:type="spellEnd"/>
      <w:r w:rsidRPr="00856DE8">
        <w:rPr>
          <w:rFonts w:ascii="Times New Roman" w:hAnsi="Times New Roman" w:cs="Times New Roman"/>
          <w:szCs w:val="28"/>
        </w:rPr>
        <w:t xml:space="preserve"> &lt; 0 или </w:t>
      </w:r>
      <w:proofErr w:type="spellStart"/>
      <w:r w:rsidRPr="00856DE8">
        <w:rPr>
          <w:rFonts w:ascii="Times New Roman" w:hAnsi="Times New Roman" w:cs="Times New Roman"/>
          <w:szCs w:val="28"/>
        </w:rPr>
        <w:t>О</w:t>
      </w:r>
      <w:r w:rsidRPr="00856DE8">
        <w:rPr>
          <w:rFonts w:ascii="Times New Roman" w:hAnsi="Times New Roman" w:cs="Times New Roman"/>
          <w:szCs w:val="28"/>
          <w:vertAlign w:val="subscript"/>
        </w:rPr>
        <w:t>вклад</w:t>
      </w:r>
      <w:proofErr w:type="spellEnd"/>
      <w:r w:rsidRPr="00856DE8">
        <w:rPr>
          <w:rFonts w:ascii="Times New Roman" w:hAnsi="Times New Roman" w:cs="Times New Roman"/>
          <w:szCs w:val="28"/>
        </w:rPr>
        <w:t> = 0, то льгота считается не эффективной.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r w:rsidR="005B7485" w:rsidRPr="00856DE8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856DE8">
        <w:rPr>
          <w:rFonts w:ascii="Times New Roman" w:hAnsi="Times New Roman" w:cs="Times New Roman"/>
          <w:szCs w:val="28"/>
        </w:rPr>
        <w:t>(далее - местный бюджет).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</w:t>
      </w:r>
      <w:r w:rsidRPr="00856DE8">
        <w:rPr>
          <w:rFonts w:ascii="Times New Roman" w:hAnsi="Times New Roman" w:cs="Times New Roman"/>
          <w:szCs w:val="28"/>
        </w:rPr>
        <w:lastRenderedPageBreak/>
        <w:t xml:space="preserve">политики </w:t>
      </w:r>
      <w:r w:rsidR="005B7485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</w:t>
      </w:r>
      <w:r w:rsidR="00004E8A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 xml:space="preserve">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</w:t>
      </w:r>
      <w:r w:rsidR="00004E8A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2.19. В качестве альтернативных механизмов достижения целей муниципальных программ и (или) целей социально-экономической политики </w:t>
      </w:r>
      <w:r w:rsidR="00004E8A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могут учитываться в том числе: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2.21. Оценка совокупного бюджетного эффекта (самоокупаемости) стимулирующих налоговых расходов определяется в соответствии с </w:t>
      </w:r>
      <w:hyperlink r:id="rId11" w:history="1">
        <w:r w:rsidRPr="00856DE8">
          <w:rPr>
            <w:rStyle w:val="a5"/>
            <w:rFonts w:ascii="Times New Roman" w:hAnsi="Times New Roman" w:cs="Times New Roman"/>
            <w:color w:val="000000" w:themeColor="text1"/>
            <w:szCs w:val="28"/>
            <w:u w:val="none"/>
          </w:rPr>
          <w:t>Постановлением</w:t>
        </w:r>
      </w:hyperlink>
      <w:r w:rsidRPr="00856DE8">
        <w:rPr>
          <w:rFonts w:ascii="Times New Roman" w:hAnsi="Times New Roman" w:cs="Times New Roman"/>
          <w:szCs w:val="28"/>
        </w:rPr>
        <w:t> Правительства Росс</w:t>
      </w:r>
      <w:r w:rsidR="00856DE8">
        <w:rPr>
          <w:rFonts w:ascii="Times New Roman" w:hAnsi="Times New Roman" w:cs="Times New Roman"/>
          <w:szCs w:val="28"/>
        </w:rPr>
        <w:t>ийской Федерации от 22.06.2019 №</w:t>
      </w:r>
      <w:r w:rsidRPr="00856DE8">
        <w:rPr>
          <w:rFonts w:ascii="Times New Roman" w:hAnsi="Times New Roman" w:cs="Times New Roman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2.22. В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</w:t>
      </w:r>
      <w:r w:rsidR="00004E8A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lastRenderedPageBreak/>
        <w:t>2.23. По итогам обобщения результатов оценки эффективности налоговых расходов администрация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</w:p>
    <w:p w:rsidR="000708BF" w:rsidRPr="00856DE8" w:rsidRDefault="000708BF" w:rsidP="00856DE8">
      <w:pPr>
        <w:pStyle w:val="a9"/>
        <w:jc w:val="center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b/>
          <w:bCs/>
          <w:szCs w:val="28"/>
        </w:rPr>
        <w:t>3. Формирование отчетов по результатам проведения</w:t>
      </w:r>
    </w:p>
    <w:p w:rsidR="000708BF" w:rsidRPr="00856DE8" w:rsidRDefault="000708BF" w:rsidP="00856DE8">
      <w:pPr>
        <w:pStyle w:val="a9"/>
        <w:jc w:val="center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b/>
          <w:bCs/>
          <w:szCs w:val="28"/>
        </w:rPr>
        <w:t>оценки эффективности налоговых расходов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3.1. По результатам оценки налоговы</w:t>
      </w:r>
      <w:r w:rsidR="006A0C50" w:rsidRPr="00856DE8">
        <w:rPr>
          <w:rFonts w:ascii="Times New Roman" w:hAnsi="Times New Roman" w:cs="Times New Roman"/>
          <w:szCs w:val="28"/>
        </w:rPr>
        <w:t>х расходов администрацией</w:t>
      </w:r>
      <w:r w:rsidRPr="00856DE8">
        <w:rPr>
          <w:rFonts w:ascii="Times New Roman" w:hAnsi="Times New Roman" w:cs="Times New Roman"/>
          <w:szCs w:val="28"/>
        </w:rPr>
        <w:t xml:space="preserve"> формируются следующие документы: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 отчет об оценке эффективности налогового расхода;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- </w:t>
      </w:r>
      <w:hyperlink r:id="rId12" w:anchor="P314" w:history="1">
        <w:r w:rsidRPr="00856DE8">
          <w:rPr>
            <w:rStyle w:val="a5"/>
            <w:rFonts w:ascii="Times New Roman" w:hAnsi="Times New Roman" w:cs="Times New Roman"/>
            <w:color w:val="000000" w:themeColor="text1"/>
            <w:szCs w:val="28"/>
            <w:u w:val="none"/>
          </w:rPr>
          <w:t>заключение</w:t>
        </w:r>
      </w:hyperlink>
      <w:r w:rsidRPr="00856DE8">
        <w:rPr>
          <w:rFonts w:ascii="Times New Roman" w:hAnsi="Times New Roman" w:cs="Times New Roman"/>
          <w:szCs w:val="28"/>
        </w:rPr>
        <w:t> по результатам оценки эффективности налоговых расходов (приложение 3 к настоящей Методике).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 xml:space="preserve"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социально-экономической политики </w:t>
      </w:r>
      <w:r w:rsidR="00004E8A" w:rsidRPr="00856DE8">
        <w:rPr>
          <w:rFonts w:ascii="Times New Roman" w:hAnsi="Times New Roman" w:cs="Times New Roman"/>
          <w:szCs w:val="28"/>
        </w:rPr>
        <w:t>сельского поселения</w:t>
      </w:r>
      <w:r w:rsidRPr="00856DE8">
        <w:rPr>
          <w:rFonts w:ascii="Times New Roman" w:hAnsi="Times New Roman" w:cs="Times New Roman"/>
          <w:szCs w:val="28"/>
        </w:rPr>
        <w:t>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0708BF" w:rsidRPr="00856DE8" w:rsidRDefault="000708BF" w:rsidP="00856DE8">
      <w:pPr>
        <w:pStyle w:val="a9"/>
        <w:rPr>
          <w:rFonts w:ascii="Times New Roman" w:hAnsi="Times New Roman" w:cs="Times New Roman"/>
          <w:szCs w:val="28"/>
        </w:rPr>
      </w:pPr>
      <w:r w:rsidRPr="00856DE8">
        <w:rPr>
          <w:rFonts w:ascii="Times New Roman" w:hAnsi="Times New Roman" w:cs="Times New Roman"/>
          <w:szCs w:val="28"/>
        </w:rPr>
        <w:t> </w:t>
      </w:r>
    </w:p>
    <w:p w:rsidR="00410FA9" w:rsidRPr="00856DE8" w:rsidRDefault="00410FA9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6D76B7" w:rsidRPr="00856DE8" w:rsidRDefault="006D76B7" w:rsidP="00856DE8">
      <w:pPr>
        <w:pStyle w:val="a9"/>
        <w:rPr>
          <w:rFonts w:ascii="Times New Roman" w:hAnsi="Times New Roman" w:cs="Times New Roman"/>
          <w:szCs w:val="28"/>
        </w:rPr>
      </w:pPr>
    </w:p>
    <w:p w:rsidR="00856DE8" w:rsidRDefault="00856DE8" w:rsidP="006745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1E" w:rsidRDefault="0067451E" w:rsidP="00674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56DE8" w:rsidRDefault="00856DE8" w:rsidP="006A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D76B7" w:rsidRPr="006A0C50" w:rsidRDefault="006D76B7" w:rsidP="006A0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1</w:t>
      </w:r>
    </w:p>
    <w:p w:rsidR="006D76B7" w:rsidRPr="006A0C50" w:rsidRDefault="006D76B7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Методике</w:t>
      </w:r>
    </w:p>
    <w:p w:rsidR="006D76B7" w:rsidRPr="006A0C50" w:rsidRDefault="006D76B7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оценки эффективности налоговых</w:t>
      </w:r>
    </w:p>
    <w:p w:rsidR="006D76B7" w:rsidRPr="006A0C50" w:rsidRDefault="006D76B7" w:rsidP="006A0C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расходов </w:t>
      </w:r>
      <w:r w:rsidR="006A0C50"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="006A0C50" w:rsidRPr="006A0C50">
        <w:rPr>
          <w:rFonts w:ascii="Times New Roman" w:hAnsi="Times New Roman" w:cs="Times New Roman"/>
          <w:sz w:val="28"/>
          <w:szCs w:val="28"/>
        </w:rPr>
        <w:t xml:space="preserve"> </w:t>
      </w:r>
      <w:r w:rsidR="006A0C50" w:rsidRPr="00446855">
        <w:rPr>
          <w:rFonts w:ascii="Times New Roman" w:hAnsi="Times New Roman" w:cs="Times New Roman"/>
          <w:sz w:val="28"/>
          <w:szCs w:val="28"/>
        </w:rPr>
        <w:t xml:space="preserve">местным налогам </w:t>
      </w:r>
      <w:r w:rsidR="006A0C50" w:rsidRPr="006A0C50">
        <w:rPr>
          <w:rFonts w:ascii="Times New Roman" w:hAnsi="Times New Roman" w:cs="Times New Roman"/>
          <w:sz w:val="28"/>
          <w:szCs w:val="28"/>
        </w:rPr>
        <w:t xml:space="preserve">на </w:t>
      </w:r>
      <w:r w:rsidR="006A0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A0C50" w:rsidRPr="006A0C50">
        <w:rPr>
          <w:rFonts w:ascii="Times New Roman" w:hAnsi="Times New Roman" w:cs="Times New Roman"/>
          <w:sz w:val="28"/>
          <w:szCs w:val="28"/>
        </w:rPr>
        <w:t>территории</w:t>
      </w:r>
      <w:r w:rsidR="006A0C5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7451E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6A0C50" w:rsidRPr="004468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A0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6A0C5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6A0C50">
        <w:rPr>
          <w:rFonts w:ascii="Times New Roman" w:hAnsi="Times New Roman" w:cs="Times New Roman"/>
          <w:sz w:val="28"/>
          <w:szCs w:val="28"/>
        </w:rPr>
        <w:t xml:space="preserve"> </w:t>
      </w:r>
      <w:r w:rsidR="006A0C50" w:rsidRPr="0044685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" w:name="P130"/>
      <w:bookmarkEnd w:id="1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Паспорт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налогового расхода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налогового расхода)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(ДД.ММ.ГГГГ)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6594"/>
        <w:gridCol w:w="1987"/>
      </w:tblGrid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характеристики налогового расхода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 характеристики налогового расхода</w:t>
            </w:r>
          </w:p>
        </w:tc>
      </w:tr>
      <w:tr w:rsidR="006D76B7" w:rsidRPr="006D76B7" w:rsidTr="006D76B7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 I Нормативные характеристики налогового расхода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налога, по которому предусматриваются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Нормативные правовые акты, которыми предусматриваются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Категории плательщиков налога, для которых предусмотрены льготы </w:t>
            </w:r>
            <w:hyperlink r:id="rId13" w:anchor="P226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Целевая категория плательщиков налога, для которых предусмотрены льготы </w:t>
            </w:r>
            <w:hyperlink r:id="rId14" w:anchor="P227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начала действия</w:t>
            </w:r>
            <w:r w:rsidR="00856D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 II Целевые характеристики налогового расхода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Целевая категория налоговых расходов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Цели предоставления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Наименования муниципальных программ, наименования нормативных правовых актов, определяющих социально-экономическое развитие, в </w:t>
            </w:r>
            <w:proofErr w:type="gramStart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целях</w:t>
            </w:r>
            <w:proofErr w:type="gramEnd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реализации которых предоставляются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целях</w:t>
            </w:r>
            <w:proofErr w:type="gramEnd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Код, наименование вида экономической деятельности (по ОКВЭД - "ОК 029-2014 - Общероссийский классификатор видов экономической деятельности", утвержденный </w:t>
            </w:r>
            <w:hyperlink r:id="rId15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приказом</w:t>
              </w:r>
            </w:hyperlink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proofErr w:type="spellStart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</w:t>
            </w:r>
            <w:r w:rsidR="0058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 31.01.2014 №</w:t>
            </w: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A0C50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 </w:t>
            </w:r>
            <w:hyperlink r:id="rId16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методикой</w:t>
              </w:r>
            </w:hyperlink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распределения дотаций, </w:t>
            </w: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утвержденной постановлением Правительства Российской Федерации от 22 ноября 2004 г. </w:t>
            </w:r>
            <w:r w:rsidR="006A0C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6D76B7" w:rsidRPr="006D76B7" w:rsidTr="006D76B7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Раздел III Фискальные характеристики налогового расхода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Объем льгот за пятилетний период (тыс. руб.) </w:t>
            </w:r>
            <w:hyperlink r:id="rId17" w:anchor="P228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2" w:name="P215"/>
            <w:bookmarkEnd w:id="2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Базовый объем налогов, сборов, задекларированный для уплаты в местный бюджет плательщиками налогов, получателями льготы (тыс. руб.) </w:t>
            </w:r>
            <w:hyperlink r:id="rId18" w:anchor="P229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3" w:name="P218"/>
            <w:bookmarkEnd w:id="3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 </w:t>
            </w:r>
            <w:hyperlink r:id="rId19" w:anchor="P229" w:history="1">
              <w:r w:rsidRPr="006A0C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 _________ 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должности руководителя) (подпись) (расшифровка подписи)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--------------------------------</w:t>
      </w:r>
    </w:p>
    <w:p w:rsidR="006D76B7" w:rsidRPr="006D76B7" w:rsidRDefault="006D76B7" w:rsidP="006D76B7">
      <w:pPr>
        <w:shd w:val="clear" w:color="auto" w:fill="FFFFFF"/>
        <w:spacing w:before="198" w:after="159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" w:name="P226"/>
      <w:bookmarkEnd w:id="4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6D76B7" w:rsidRPr="006D76B7" w:rsidRDefault="006D76B7" w:rsidP="006D76B7">
      <w:pPr>
        <w:shd w:val="clear" w:color="auto" w:fill="FFFFFF"/>
        <w:spacing w:before="198" w:after="159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" w:name="P227"/>
      <w:bookmarkEnd w:id="5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6D76B7" w:rsidRPr="006D76B7" w:rsidRDefault="006D76B7" w:rsidP="006D76B7">
      <w:pPr>
        <w:shd w:val="clear" w:color="auto" w:fill="FFFFFF"/>
        <w:spacing w:before="198" w:after="159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6" w:name="P228"/>
      <w:bookmarkEnd w:id="6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:rsidR="006D76B7" w:rsidRPr="006D76B7" w:rsidRDefault="006D76B7" w:rsidP="006D76B7">
      <w:pPr>
        <w:shd w:val="clear" w:color="auto" w:fill="FFFFFF"/>
        <w:spacing w:before="198" w:after="159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7" w:name="P229"/>
      <w:bookmarkEnd w:id="7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&lt;4&gt; Информация в </w:t>
      </w:r>
      <w:hyperlink r:id="rId20" w:anchor="P215" w:history="1">
        <w:r w:rsidRPr="006A0C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строках 25</w:t>
        </w:r>
      </w:hyperlink>
      <w:r w:rsidRPr="006A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21" w:anchor="P218" w:history="1">
        <w:r w:rsidRPr="006A0C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26</w:t>
        </w:r>
      </w:hyperlink>
      <w:r w:rsidRPr="006A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указывается только для стимулирующих налоговых расходов.</w:t>
      </w:r>
    </w:p>
    <w:p w:rsidR="006D76B7" w:rsidRDefault="006D76B7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2</w:t>
      </w: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Методике</w:t>
      </w: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оценки эффективности налоговых</w:t>
      </w: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расходов по</w:t>
      </w:r>
      <w:r w:rsidRPr="006A0C50">
        <w:rPr>
          <w:rFonts w:ascii="Times New Roman" w:hAnsi="Times New Roman" w:cs="Times New Roman"/>
          <w:sz w:val="28"/>
          <w:szCs w:val="28"/>
        </w:rPr>
        <w:t xml:space="preserve"> </w:t>
      </w:r>
      <w:r w:rsidRPr="00446855">
        <w:rPr>
          <w:rFonts w:ascii="Times New Roman" w:hAnsi="Times New Roman" w:cs="Times New Roman"/>
          <w:sz w:val="28"/>
          <w:szCs w:val="28"/>
        </w:rPr>
        <w:t xml:space="preserve">местным налогам </w:t>
      </w:r>
      <w:r w:rsidRPr="006A0C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A0C50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7451E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Pr="004468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5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D76B7" w:rsidRPr="006D76B7" w:rsidRDefault="006D76B7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D76B7" w:rsidRPr="006D76B7" w:rsidRDefault="006D76B7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куратора налогового расхода)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8" w:name="P247"/>
      <w:bookmarkEnd w:id="8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оценке эффективности налогового расхода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налогового расхода)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(ДД.ММ.ГГГГ)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5538"/>
        <w:gridCol w:w="1245"/>
        <w:gridCol w:w="1785"/>
      </w:tblGrid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 оценки эффективности</w:t>
            </w:r>
          </w:p>
        </w:tc>
      </w:tr>
      <w:tr w:rsidR="006D76B7" w:rsidRPr="006D76B7" w:rsidTr="006D76B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 I. Результаты оценки эффективности налогового расхода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Целесообразность налогового расхода: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9" w:name="P264"/>
            <w:bookmarkEnd w:id="9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Показатель (индикатор) соответствия налогового расхода целям муниципальных программ и (или) целям социально-экономической политики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Савинского сельского поселения</w:t>
            </w: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не относящимся к муниципальным программам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Показатель (индикатор) востребованности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Результативность налогового расхода: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Раздел II. Выводы о результатах оценки эффективности налогового расхода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Вывод о достижении критериев целесообразности налогового </w:t>
            </w: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расхода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 _________ 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должности руководителя) (подпись) (расшифровка подписи)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Default="005846E8" w:rsidP="006D76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3</w:t>
      </w: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Методике</w:t>
      </w: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оценки эффективности налоговых</w:t>
      </w:r>
    </w:p>
    <w:p w:rsidR="005846E8" w:rsidRPr="006A0C50" w:rsidRDefault="005846E8" w:rsidP="005846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C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расходов по</w:t>
      </w:r>
      <w:r w:rsidRPr="006A0C50">
        <w:rPr>
          <w:rFonts w:ascii="Times New Roman" w:hAnsi="Times New Roman" w:cs="Times New Roman"/>
          <w:sz w:val="28"/>
          <w:szCs w:val="28"/>
        </w:rPr>
        <w:t xml:space="preserve"> </w:t>
      </w:r>
      <w:r w:rsidRPr="00446855">
        <w:rPr>
          <w:rFonts w:ascii="Times New Roman" w:hAnsi="Times New Roman" w:cs="Times New Roman"/>
          <w:sz w:val="28"/>
          <w:szCs w:val="28"/>
        </w:rPr>
        <w:t xml:space="preserve">местным налогам </w:t>
      </w:r>
      <w:r w:rsidRPr="006A0C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A0C50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Cs w:val="28"/>
        </w:rPr>
        <w:t xml:space="preserve"> </w:t>
      </w:r>
      <w:r w:rsidR="0067451E">
        <w:rPr>
          <w:rFonts w:ascii="Times New Roman" w:hAnsi="Times New Roman" w:cs="Times New Roman"/>
          <w:sz w:val="28"/>
          <w:szCs w:val="28"/>
        </w:rPr>
        <w:t>Егоровского</w:t>
      </w:r>
      <w:r w:rsidRPr="004468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Болотнинского </w:t>
      </w:r>
      <w:r w:rsidRPr="0044685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D76B7" w:rsidRPr="006D76B7" w:rsidRDefault="006D76B7" w:rsidP="0058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куратора налогового расхода)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0" w:name="P314"/>
      <w:bookmarkEnd w:id="10"/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Заключение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оценки эффективности налоговых расходов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(ДД.ММ.ГГГГ)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167"/>
        <w:gridCol w:w="1275"/>
        <w:gridCol w:w="1629"/>
        <w:gridCol w:w="1703"/>
        <w:gridCol w:w="1923"/>
      </w:tblGrid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налогового расхода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Результаты оценки эффективности налогового расхода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D76B7" w:rsidRPr="006D76B7" w:rsidTr="006D76B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6D76B7" w:rsidRPr="006D76B7" w:rsidRDefault="006D76B7" w:rsidP="006D76B7">
            <w:pPr>
              <w:spacing w:after="142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D76B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 _________ _____________________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 должности руководителя) (подпись) (расшифровка подписи)</w:t>
      </w:r>
    </w:p>
    <w:p w:rsidR="006D76B7" w:rsidRPr="006D76B7" w:rsidRDefault="006D76B7" w:rsidP="006D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D76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D76B7" w:rsidRDefault="006D76B7" w:rsidP="0007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6B7" w:rsidRDefault="006D76B7" w:rsidP="0007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6B7" w:rsidRDefault="006D76B7" w:rsidP="0007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6B7" w:rsidRDefault="006D76B7" w:rsidP="0007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6B7" w:rsidRDefault="006D76B7" w:rsidP="0007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6B7" w:rsidRPr="000708BF" w:rsidRDefault="006D76B7" w:rsidP="000708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6B7" w:rsidRPr="000708BF" w:rsidSect="00C93D2D">
      <w:headerReference w:type="default" r:id="rId2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F7" w:rsidRDefault="009646F7" w:rsidP="00446855">
      <w:pPr>
        <w:spacing w:after="0" w:line="240" w:lineRule="auto"/>
      </w:pPr>
      <w:r>
        <w:separator/>
      </w:r>
    </w:p>
  </w:endnote>
  <w:endnote w:type="continuationSeparator" w:id="0">
    <w:p w:rsidR="009646F7" w:rsidRDefault="009646F7" w:rsidP="0044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F7" w:rsidRDefault="009646F7" w:rsidP="00446855">
      <w:pPr>
        <w:spacing w:after="0" w:line="240" w:lineRule="auto"/>
      </w:pPr>
      <w:r>
        <w:separator/>
      </w:r>
    </w:p>
  </w:footnote>
  <w:footnote w:type="continuationSeparator" w:id="0">
    <w:p w:rsidR="009646F7" w:rsidRDefault="009646F7" w:rsidP="0044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55" w:rsidRDefault="00446855">
    <w:pPr>
      <w:pStyle w:val="ab"/>
      <w:jc w:val="right"/>
    </w:pPr>
  </w:p>
  <w:p w:rsidR="00446855" w:rsidRDefault="004468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9"/>
    <w:rsid w:val="00004E8A"/>
    <w:rsid w:val="000708BF"/>
    <w:rsid w:val="000C15FF"/>
    <w:rsid w:val="001372D2"/>
    <w:rsid w:val="0016110D"/>
    <w:rsid w:val="0016705E"/>
    <w:rsid w:val="001E71D6"/>
    <w:rsid w:val="00366F58"/>
    <w:rsid w:val="00392E7C"/>
    <w:rsid w:val="00410FA9"/>
    <w:rsid w:val="00446855"/>
    <w:rsid w:val="004E39D3"/>
    <w:rsid w:val="005846E8"/>
    <w:rsid w:val="005B7485"/>
    <w:rsid w:val="005C3B30"/>
    <w:rsid w:val="005D0345"/>
    <w:rsid w:val="0067451E"/>
    <w:rsid w:val="006A0C50"/>
    <w:rsid w:val="006C744B"/>
    <w:rsid w:val="006D76B7"/>
    <w:rsid w:val="00705678"/>
    <w:rsid w:val="00706B4E"/>
    <w:rsid w:val="00740619"/>
    <w:rsid w:val="007620BF"/>
    <w:rsid w:val="007A7002"/>
    <w:rsid w:val="007C499B"/>
    <w:rsid w:val="00856DE8"/>
    <w:rsid w:val="00882B45"/>
    <w:rsid w:val="008859EC"/>
    <w:rsid w:val="009646F7"/>
    <w:rsid w:val="009B12FD"/>
    <w:rsid w:val="009F1062"/>
    <w:rsid w:val="009F3F87"/>
    <w:rsid w:val="009F4867"/>
    <w:rsid w:val="00A643B3"/>
    <w:rsid w:val="00A93A9D"/>
    <w:rsid w:val="00AF4EFA"/>
    <w:rsid w:val="00B8016D"/>
    <w:rsid w:val="00C10F4F"/>
    <w:rsid w:val="00C51EB0"/>
    <w:rsid w:val="00C93D2D"/>
    <w:rsid w:val="00D5416F"/>
    <w:rsid w:val="00EB7337"/>
    <w:rsid w:val="00F1161E"/>
    <w:rsid w:val="00F37911"/>
    <w:rsid w:val="00F5191E"/>
    <w:rsid w:val="00FA1F00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F4E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855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446855"/>
    <w:rPr>
      <w:sz w:val="28"/>
    </w:rPr>
  </w:style>
  <w:style w:type="paragraph" w:styleId="a9">
    <w:name w:val="No Spacing"/>
    <w:basedOn w:val="a"/>
    <w:link w:val="a8"/>
    <w:uiPriority w:val="1"/>
    <w:qFormat/>
    <w:rsid w:val="00446855"/>
    <w:pPr>
      <w:spacing w:after="0" w:line="240" w:lineRule="auto"/>
      <w:jc w:val="both"/>
    </w:pPr>
    <w:rPr>
      <w:sz w:val="28"/>
    </w:rPr>
  </w:style>
  <w:style w:type="character" w:styleId="aa">
    <w:name w:val="Emphasis"/>
    <w:qFormat/>
    <w:rsid w:val="00446855"/>
    <w:rPr>
      <w:b/>
      <w:bCs/>
      <w:i/>
      <w:iCs/>
      <w:spacing w:val="10"/>
    </w:rPr>
  </w:style>
  <w:style w:type="paragraph" w:styleId="ab">
    <w:name w:val="header"/>
    <w:basedOn w:val="a"/>
    <w:link w:val="ac"/>
    <w:uiPriority w:val="99"/>
    <w:unhideWhenUsed/>
    <w:rsid w:val="0044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855"/>
  </w:style>
  <w:style w:type="paragraph" w:styleId="ad">
    <w:name w:val="footer"/>
    <w:basedOn w:val="a"/>
    <w:link w:val="ae"/>
    <w:uiPriority w:val="99"/>
    <w:unhideWhenUsed/>
    <w:rsid w:val="0044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6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F4EF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6855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446855"/>
    <w:rPr>
      <w:sz w:val="28"/>
    </w:rPr>
  </w:style>
  <w:style w:type="paragraph" w:styleId="a9">
    <w:name w:val="No Spacing"/>
    <w:basedOn w:val="a"/>
    <w:link w:val="a8"/>
    <w:uiPriority w:val="1"/>
    <w:qFormat/>
    <w:rsid w:val="00446855"/>
    <w:pPr>
      <w:spacing w:after="0" w:line="240" w:lineRule="auto"/>
      <w:jc w:val="both"/>
    </w:pPr>
    <w:rPr>
      <w:sz w:val="28"/>
    </w:rPr>
  </w:style>
  <w:style w:type="character" w:styleId="aa">
    <w:name w:val="Emphasis"/>
    <w:qFormat/>
    <w:rsid w:val="00446855"/>
    <w:rPr>
      <w:b/>
      <w:bCs/>
      <w:i/>
      <w:iCs/>
      <w:spacing w:val="10"/>
    </w:rPr>
  </w:style>
  <w:style w:type="paragraph" w:styleId="ab">
    <w:name w:val="header"/>
    <w:basedOn w:val="a"/>
    <w:link w:val="ac"/>
    <w:uiPriority w:val="99"/>
    <w:unhideWhenUsed/>
    <w:rsid w:val="0044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855"/>
  </w:style>
  <w:style w:type="paragraph" w:styleId="ad">
    <w:name w:val="footer"/>
    <w:basedOn w:val="a"/>
    <w:link w:val="ae"/>
    <w:uiPriority w:val="99"/>
    <w:unhideWhenUsed/>
    <w:rsid w:val="0044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zhelezny.ru/nalogovyie_rashodyi/metodika_otsenki_effektivnosti.html" TargetMode="External"/><Relationship Id="rId13" Type="http://schemas.openxmlformats.org/officeDocument/2006/relationships/hyperlink" Target="https://guszhelezny.ru/nalogovyie_rashodyi/metodika_otsenki_effektivnosti.html" TargetMode="External"/><Relationship Id="rId18" Type="http://schemas.openxmlformats.org/officeDocument/2006/relationships/hyperlink" Target="https://guszhelezny.ru/nalogovyie_rashodyi/metodika_otsenki_effektivnos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uszhelezny.ru/nalogovyie_rashodyi/metodika_otsenki_effektivnosti.html" TargetMode="External"/><Relationship Id="rId7" Type="http://schemas.openxmlformats.org/officeDocument/2006/relationships/hyperlink" Target="consultantplus://offline/ref=677918770DBD9B51B4104229BC3F3E5334D8D3E6B322EA61AF18E4269B785A0AA681C05AD8A13D15CC15FB7952W1IAL" TargetMode="External"/><Relationship Id="rId12" Type="http://schemas.openxmlformats.org/officeDocument/2006/relationships/hyperlink" Target="https://guszhelezny.ru/nalogovyie_rashodyi/metodika_otsenki_effektivnosti.html" TargetMode="External"/><Relationship Id="rId17" Type="http://schemas.openxmlformats.org/officeDocument/2006/relationships/hyperlink" Target="https://guszhelezny.ru/nalogovyie_rashodyi/metodika_otsenki_effektivnost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20" Type="http://schemas.openxmlformats.org/officeDocument/2006/relationships/hyperlink" Target="https://guszhelezny.ru/nalogovyie_rashodyi/metodika_otsenki_effektivnosti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7918770DBD9B51B4104229BC3F3E5334D8D3E6B322EA61AF18E4269B785A0AA681C05AD8A13D15CC15FB7952W1IA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7918770DBD9B51B4104229BC3F3E5334D8DEEDB727EA61AF18E4269B785A0AA681C05AD8A13D15CC15FB7952W1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uszhelezny.ru/nalogovyie_rashodyi/metodika_otsenki_effektivnosti.html" TargetMode="External"/><Relationship Id="rId19" Type="http://schemas.openxmlformats.org/officeDocument/2006/relationships/hyperlink" Target="https://guszhelezny.ru/nalogovyie_rashodyi/metodika_otsenki_effektiv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szhelezny.ru/nalogovyie_rashodyi/metodika_otsenki_effektivnosti.html" TargetMode="External"/><Relationship Id="rId14" Type="http://schemas.openxmlformats.org/officeDocument/2006/relationships/hyperlink" Target="https://guszhelezny.ru/nalogovyie_rashodyi/metodika_otsenki_effektivnosti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Алексеевна</dc:creator>
  <cp:keywords/>
  <dc:description/>
  <cp:lastModifiedBy>User</cp:lastModifiedBy>
  <cp:revision>7</cp:revision>
  <cp:lastPrinted>2025-03-19T08:12:00Z</cp:lastPrinted>
  <dcterms:created xsi:type="dcterms:W3CDTF">2025-03-14T08:11:00Z</dcterms:created>
  <dcterms:modified xsi:type="dcterms:W3CDTF">2025-03-19T08:20:00Z</dcterms:modified>
</cp:coreProperties>
</file>