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84" w:rsidRPr="00671A84" w:rsidRDefault="00671A84" w:rsidP="00671A84">
      <w:pPr>
        <w:tabs>
          <w:tab w:val="left" w:pos="1305"/>
          <w:tab w:val="center" w:pos="4677"/>
        </w:tabs>
        <w:spacing w:after="200" w:line="240" w:lineRule="auto"/>
        <w:rPr>
          <w:rFonts w:ascii="Times New Roman" w:eastAsia="Calibri" w:hAnsi="Times New Roman" w:cs="Times New Roman"/>
          <w:sz w:val="24"/>
          <w:szCs w:val="24"/>
        </w:rPr>
      </w:pPr>
      <w:r w:rsidRPr="00671A84">
        <w:rPr>
          <w:rFonts w:ascii="Times New Roman" w:eastAsia="Calibri" w:hAnsi="Times New Roman" w:cs="Times New Roman"/>
          <w:b/>
          <w:sz w:val="28"/>
          <w:szCs w:val="28"/>
        </w:rPr>
        <w:t xml:space="preserve">                      </w:t>
      </w:r>
    </w:p>
    <w:p w:rsidR="00671A84" w:rsidRPr="00671A84" w:rsidRDefault="00671A84" w:rsidP="00671A84">
      <w:pPr>
        <w:tabs>
          <w:tab w:val="left" w:pos="1305"/>
          <w:tab w:val="center" w:pos="4677"/>
        </w:tabs>
        <w:spacing w:after="200" w:line="240" w:lineRule="auto"/>
        <w:rPr>
          <w:rFonts w:ascii="Times New Roman" w:eastAsia="Calibri" w:hAnsi="Times New Roman" w:cs="Times New Roman"/>
          <w:b/>
          <w:sz w:val="28"/>
          <w:szCs w:val="28"/>
        </w:rPr>
      </w:pPr>
      <w:proofErr w:type="gramStart"/>
      <w:r w:rsidRPr="00671A84">
        <w:rPr>
          <w:rFonts w:ascii="Times New Roman" w:eastAsia="Calibri" w:hAnsi="Times New Roman" w:cs="Times New Roman"/>
          <w:b/>
          <w:sz w:val="28"/>
          <w:szCs w:val="28"/>
        </w:rPr>
        <w:t>МУНИЦИПАЛЬНАЯ  ГАЗЕТА</w:t>
      </w:r>
      <w:proofErr w:type="gramEnd"/>
      <w:r w:rsidRPr="00671A84">
        <w:rPr>
          <w:rFonts w:ascii="Times New Roman" w:eastAsia="Calibri" w:hAnsi="Times New Roman" w:cs="Times New Roman"/>
          <w:b/>
          <w:sz w:val="28"/>
          <w:szCs w:val="28"/>
        </w:rPr>
        <w:t xml:space="preserve">  «ЕГОРОВСКИЙ ВЕСТНИК»      </w:t>
      </w:r>
      <w:r w:rsidRPr="00671A84">
        <w:rPr>
          <w:rFonts w:ascii="Times New Roman" w:eastAsia="Calibri" w:hAnsi="Times New Roman" w:cs="Times New Roman"/>
          <w:sz w:val="24"/>
          <w:szCs w:val="28"/>
        </w:rPr>
        <w:t>Выпуск 4</w:t>
      </w:r>
      <w:r w:rsidRPr="00671A84">
        <w:rPr>
          <w:rFonts w:ascii="Times New Roman" w:eastAsia="Calibri" w:hAnsi="Times New Roman" w:cs="Times New Roman"/>
          <w:b/>
          <w:sz w:val="28"/>
          <w:szCs w:val="28"/>
        </w:rPr>
        <w:t xml:space="preserve">                                                        </w:t>
      </w:r>
    </w:p>
    <w:p w:rsidR="00671A84" w:rsidRPr="00671A84" w:rsidRDefault="00671A84" w:rsidP="00671A84">
      <w:pPr>
        <w:pBdr>
          <w:bottom w:val="single" w:sz="12" w:space="1" w:color="auto"/>
        </w:pBdr>
        <w:tabs>
          <w:tab w:val="left" w:pos="1305"/>
          <w:tab w:val="center" w:pos="4677"/>
        </w:tabs>
        <w:spacing w:after="200" w:line="240" w:lineRule="auto"/>
        <w:rPr>
          <w:rFonts w:ascii="Times New Roman" w:eastAsia="Calibri" w:hAnsi="Times New Roman" w:cs="Times New Roman"/>
          <w:sz w:val="28"/>
          <w:szCs w:val="28"/>
        </w:rPr>
      </w:pPr>
      <w:r w:rsidRPr="00671A84">
        <w:rPr>
          <w:rFonts w:ascii="Times New Roman" w:eastAsia="Calibri" w:hAnsi="Times New Roman" w:cs="Times New Roman"/>
          <w:sz w:val="28"/>
          <w:szCs w:val="28"/>
        </w:rPr>
        <w:t xml:space="preserve">                                                                             </w:t>
      </w:r>
      <w:r w:rsidRPr="00671A84">
        <w:rPr>
          <w:rFonts w:ascii="Times New Roman" w:eastAsia="Calibri" w:hAnsi="Times New Roman" w:cs="Times New Roman"/>
          <w:sz w:val="24"/>
          <w:szCs w:val="28"/>
        </w:rPr>
        <w:t xml:space="preserve">                  </w:t>
      </w:r>
      <w:r w:rsidRPr="00671A84">
        <w:rPr>
          <w:rFonts w:ascii="Times New Roman" w:eastAsia="Calibri" w:hAnsi="Times New Roman" w:cs="Times New Roman"/>
          <w:sz w:val="28"/>
          <w:szCs w:val="28"/>
        </w:rPr>
        <w:t xml:space="preserve">              </w:t>
      </w:r>
      <w:r w:rsidRPr="00671A84">
        <w:rPr>
          <w:rFonts w:ascii="Times New Roman" w:eastAsia="Calibri" w:hAnsi="Times New Roman" w:cs="Times New Roman"/>
          <w:sz w:val="24"/>
          <w:szCs w:val="28"/>
        </w:rPr>
        <w:t>15 февраля 2024 г.</w:t>
      </w:r>
    </w:p>
    <w:p w:rsidR="00671A84" w:rsidRPr="00671A84" w:rsidRDefault="00671A84" w:rsidP="00671A84">
      <w:pPr>
        <w:tabs>
          <w:tab w:val="left" w:pos="1305"/>
          <w:tab w:val="center" w:pos="4677"/>
        </w:tabs>
        <w:spacing w:after="200" w:line="240" w:lineRule="auto"/>
        <w:rPr>
          <w:rFonts w:ascii="Times New Roman" w:eastAsia="Calibri" w:hAnsi="Times New Roman" w:cs="Times New Roman"/>
          <w:b/>
          <w:sz w:val="24"/>
          <w:szCs w:val="24"/>
        </w:rPr>
      </w:pPr>
      <w:r w:rsidRPr="00671A84">
        <w:rPr>
          <w:rFonts w:ascii="Times New Roman" w:eastAsia="Calibri" w:hAnsi="Times New Roman" w:cs="Times New Roman"/>
          <w:b/>
          <w:sz w:val="24"/>
          <w:szCs w:val="24"/>
        </w:rPr>
        <w:t xml:space="preserve">                    </w:t>
      </w:r>
      <w:proofErr w:type="gramStart"/>
      <w:r w:rsidRPr="00671A84">
        <w:rPr>
          <w:rFonts w:ascii="Times New Roman" w:eastAsia="Calibri" w:hAnsi="Times New Roman" w:cs="Times New Roman"/>
          <w:b/>
          <w:sz w:val="24"/>
          <w:szCs w:val="24"/>
        </w:rPr>
        <w:t>администрация</w:t>
      </w:r>
      <w:proofErr w:type="gramEnd"/>
      <w:r w:rsidRPr="00671A84">
        <w:rPr>
          <w:rFonts w:ascii="Times New Roman" w:eastAsia="Calibri" w:hAnsi="Times New Roman" w:cs="Times New Roman"/>
          <w:b/>
          <w:sz w:val="24"/>
          <w:szCs w:val="24"/>
        </w:rPr>
        <w:t xml:space="preserve"> Егоровского сельсовета             </w:t>
      </w:r>
    </w:p>
    <w:p w:rsidR="00671A84" w:rsidRPr="00671A84" w:rsidRDefault="00671A84" w:rsidP="00671A84">
      <w:pPr>
        <w:tabs>
          <w:tab w:val="left" w:pos="1305"/>
          <w:tab w:val="center" w:pos="4677"/>
        </w:tabs>
        <w:spacing w:after="200" w:line="240" w:lineRule="auto"/>
        <w:rPr>
          <w:rFonts w:ascii="Times New Roman" w:eastAsia="Calibri" w:hAnsi="Times New Roman" w:cs="Times New Roman"/>
          <w:b/>
          <w:sz w:val="24"/>
          <w:szCs w:val="24"/>
        </w:rPr>
      </w:pPr>
      <w:r w:rsidRPr="00671A84">
        <w:rPr>
          <w:rFonts w:ascii="Times New Roman" w:eastAsia="Calibri" w:hAnsi="Times New Roman" w:cs="Times New Roman"/>
          <w:b/>
          <w:sz w:val="24"/>
          <w:szCs w:val="24"/>
        </w:rPr>
        <w:t xml:space="preserve">                                                              4-ЫЙ       ВЫПУСК        </w:t>
      </w:r>
      <w:r w:rsidRPr="00671A84">
        <w:rPr>
          <w:rFonts w:ascii="Times New Roman" w:eastAsia="Calibri" w:hAnsi="Times New Roman" w:cs="Times New Roman"/>
          <w:b/>
          <w:noProof/>
          <w:sz w:val="24"/>
          <w:szCs w:val="24"/>
          <w:lang w:eastAsia="ru-RU"/>
        </w:rPr>
        <w:drawing>
          <wp:inline distT="0" distB="0" distL="0" distR="0" wp14:anchorId="417B0321" wp14:editId="2733EFB8">
            <wp:extent cx="1295400" cy="673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295400" cy="673100"/>
                    </a:xfrm>
                    <a:prstGeom prst="rect">
                      <a:avLst/>
                    </a:prstGeom>
                    <a:noFill/>
                    <a:ln w="9525">
                      <a:noFill/>
                      <a:miter lim="800000"/>
                      <a:headEnd/>
                      <a:tailEnd/>
                    </a:ln>
                  </pic:spPr>
                </pic:pic>
              </a:graphicData>
            </a:graphic>
          </wp:inline>
        </w:drawing>
      </w:r>
    </w:p>
    <w:p w:rsidR="00671A84" w:rsidRPr="00671A84" w:rsidRDefault="00671A84" w:rsidP="00671A84">
      <w:pPr>
        <w:spacing w:after="0" w:line="240" w:lineRule="auto"/>
        <w:jc w:val="center"/>
        <w:rPr>
          <w:rFonts w:ascii="Times New Roman" w:eastAsia="Calibri" w:hAnsi="Times New Roman" w:cs="Times New Roman"/>
          <w:sz w:val="24"/>
          <w:szCs w:val="24"/>
        </w:rPr>
      </w:pPr>
      <w:r w:rsidRPr="00671A84">
        <w:rPr>
          <w:rFonts w:ascii="Times New Roman" w:eastAsia="Calibri" w:hAnsi="Times New Roman" w:cs="Times New Roman"/>
          <w:sz w:val="24"/>
          <w:szCs w:val="24"/>
        </w:rPr>
        <w:t>ПАМЯТКА ПО ПРОФИЛАКТИКЕ ПОЖАРОВ</w:t>
      </w:r>
    </w:p>
    <w:p w:rsidR="00671A84" w:rsidRPr="00671A84" w:rsidRDefault="00671A84" w:rsidP="00671A84">
      <w:pPr>
        <w:spacing w:after="0" w:line="240" w:lineRule="auto"/>
        <w:jc w:val="center"/>
        <w:rPr>
          <w:rFonts w:ascii="Times New Roman" w:eastAsia="Calibri" w:hAnsi="Times New Roman" w:cs="Times New Roman"/>
          <w:sz w:val="24"/>
          <w:szCs w:val="24"/>
        </w:rPr>
      </w:pPr>
      <w:r w:rsidRPr="00671A84">
        <w:rPr>
          <w:rFonts w:ascii="Times New Roman" w:eastAsia="Calibri" w:hAnsi="Times New Roman" w:cs="Times New Roman"/>
          <w:sz w:val="24"/>
          <w:szCs w:val="24"/>
        </w:rPr>
        <w:t>ДЛЯ СОБСТВЕННИКОВ И АРЕНДАТОРОВ ЖИЛЫХ ПОМЕЩЕНИЙ</w:t>
      </w:r>
    </w:p>
    <w:p w:rsidR="00671A84" w:rsidRPr="00671A84" w:rsidRDefault="00671A84" w:rsidP="00671A84">
      <w:pPr>
        <w:spacing w:after="0" w:line="240" w:lineRule="auto"/>
        <w:jc w:val="both"/>
        <w:rPr>
          <w:rFonts w:ascii="Times New Roman" w:eastAsia="Calibri" w:hAnsi="Times New Roman" w:cs="Times New Roman"/>
          <w:sz w:val="24"/>
          <w:szCs w:val="24"/>
        </w:rPr>
      </w:pP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Правила эксплуатации печного оборудования в жилых домах</w:t>
      </w:r>
    </w:p>
    <w:p w:rsidR="00671A84" w:rsidRPr="00671A84" w:rsidRDefault="00671A84" w:rsidP="00671A84">
      <w:pPr>
        <w:spacing w:after="0" w:line="240" w:lineRule="auto"/>
        <w:jc w:val="both"/>
        <w:rPr>
          <w:rFonts w:ascii="Times New Roman" w:eastAsia="Calibri" w:hAnsi="Times New Roman" w:cs="Times New Roman"/>
          <w:sz w:val="24"/>
          <w:szCs w:val="24"/>
        </w:rPr>
      </w:pP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При эксплуатации печного оборудования должны выполняться</w:t>
      </w:r>
    </w:p>
    <w:p w:rsidR="00671A84" w:rsidRPr="00671A84" w:rsidRDefault="00671A84" w:rsidP="00671A84">
      <w:pPr>
        <w:spacing w:after="0" w:line="240" w:lineRule="auto"/>
        <w:jc w:val="both"/>
        <w:rPr>
          <w:rFonts w:ascii="Times New Roman" w:eastAsia="Calibri" w:hAnsi="Times New Roman" w:cs="Times New Roman"/>
          <w:sz w:val="24"/>
          <w:szCs w:val="24"/>
        </w:rPr>
      </w:pPr>
      <w:proofErr w:type="gramStart"/>
      <w:r w:rsidRPr="00671A84">
        <w:rPr>
          <w:rFonts w:ascii="Times New Roman" w:eastAsia="Calibri" w:hAnsi="Times New Roman" w:cs="Times New Roman"/>
          <w:sz w:val="24"/>
          <w:szCs w:val="24"/>
        </w:rPr>
        <w:t>следующие</w:t>
      </w:r>
      <w:proofErr w:type="gramEnd"/>
      <w:r w:rsidRPr="00671A84">
        <w:rPr>
          <w:rFonts w:ascii="Times New Roman" w:eastAsia="Calibri" w:hAnsi="Times New Roman" w:cs="Times New Roman"/>
          <w:sz w:val="24"/>
          <w:szCs w:val="24"/>
        </w:rPr>
        <w:t xml:space="preserve"> требования пожарной безопасности:</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1. Печи, дымовые трубы и стены, в которых проходят дымовые каналы на чердаках, должны быть оштукатурены и побелены.</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2. Дымовые трубы должны быть снабжены исправными искроуловителями (металлическими сетками с размерами ячейки не более 5х5 мм).</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3. Перед началом отопительного сезона дымоходы печей должны быть очищены от сажи.</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4. Зола, шлак, уголь должны удаляться в специально отведенные для этого места. Не разрешается устройство таких мест сбора ближе 15 метров от сгораемых строений.</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5. Чистка дымоходов и печей от сажи должна производиться перед началом, а также в течение всего отопительного сезона не реже 1 раза в 3 месяца.</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6. Не допускается перекаливать печи, следует осуществлять их топку 2-3 раза в день не более 1-1,5 часов.</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При эксплуатации печного оборудования запрещается:</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1. Эксплуатировать печи и другие отопительные приборы без противопожарных разделок (</w:t>
      </w:r>
      <w:proofErr w:type="spellStart"/>
      <w:r w:rsidRPr="00671A84">
        <w:rPr>
          <w:rFonts w:ascii="Times New Roman" w:eastAsia="Calibri" w:hAnsi="Times New Roman" w:cs="Times New Roman"/>
          <w:sz w:val="24"/>
          <w:szCs w:val="24"/>
        </w:rPr>
        <w:t>отступок</w:t>
      </w:r>
      <w:proofErr w:type="spellEnd"/>
      <w:r w:rsidRPr="00671A84">
        <w:rPr>
          <w:rFonts w:ascii="Times New Roman" w:eastAsia="Calibri" w:hAnsi="Times New Roman" w:cs="Times New Roman"/>
          <w:sz w:val="24"/>
          <w:szCs w:val="24"/>
        </w:rPr>
        <w:t xml:space="preserve">) от конструкций из горючих материалов, </w:t>
      </w:r>
      <w:proofErr w:type="spellStart"/>
      <w:r w:rsidRPr="00671A84">
        <w:rPr>
          <w:rFonts w:ascii="Times New Roman" w:eastAsia="Calibri" w:hAnsi="Times New Roman" w:cs="Times New Roman"/>
          <w:sz w:val="24"/>
          <w:szCs w:val="24"/>
        </w:rPr>
        <w:t>предтопочных</w:t>
      </w:r>
      <w:proofErr w:type="spellEnd"/>
      <w:r w:rsidRPr="00671A84">
        <w:rPr>
          <w:rFonts w:ascii="Times New Roman" w:eastAsia="Calibri" w:hAnsi="Times New Roman" w:cs="Times New Roman"/>
          <w:sz w:val="24"/>
          <w:szCs w:val="24"/>
        </w:rPr>
        <w:t xml:space="preserve"> листов, изготовленных из негорючего материала размером не менее 0,5 х 0,7 метра, а также при наличии прогаров и повреждений в разделках, наружных поверхностях печи, дымовых трубах, дымовых каналах и </w:t>
      </w:r>
      <w:proofErr w:type="spellStart"/>
      <w:r w:rsidRPr="00671A84">
        <w:rPr>
          <w:rFonts w:ascii="Times New Roman" w:eastAsia="Calibri" w:hAnsi="Times New Roman" w:cs="Times New Roman"/>
          <w:sz w:val="24"/>
          <w:szCs w:val="24"/>
        </w:rPr>
        <w:t>предтопочных</w:t>
      </w:r>
      <w:proofErr w:type="spellEnd"/>
      <w:r w:rsidRPr="00671A84">
        <w:rPr>
          <w:rFonts w:ascii="Times New Roman" w:eastAsia="Calibri" w:hAnsi="Times New Roman" w:cs="Times New Roman"/>
          <w:sz w:val="24"/>
          <w:szCs w:val="24"/>
        </w:rPr>
        <w:t xml:space="preserve"> листах.</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2. Оставлять без присмотра печи, которые топятся, а также поручать надзор за ними детям.</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 xml:space="preserve">3. Располагать топливо и другие горючие материалы на </w:t>
      </w:r>
      <w:proofErr w:type="spellStart"/>
      <w:r w:rsidRPr="00671A84">
        <w:rPr>
          <w:rFonts w:ascii="Times New Roman" w:eastAsia="Calibri" w:hAnsi="Times New Roman" w:cs="Times New Roman"/>
          <w:sz w:val="24"/>
          <w:szCs w:val="24"/>
        </w:rPr>
        <w:t>предтопочном</w:t>
      </w:r>
      <w:proofErr w:type="spellEnd"/>
      <w:r w:rsidRPr="00671A84">
        <w:rPr>
          <w:rFonts w:ascii="Times New Roman" w:eastAsia="Calibri" w:hAnsi="Times New Roman" w:cs="Times New Roman"/>
          <w:sz w:val="24"/>
          <w:szCs w:val="24"/>
        </w:rPr>
        <w:t xml:space="preserve"> листе.</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4. Применять для розжига печей бензин, керосин, дизельное топливо и другие легковоспламеняющиеся жидкости.</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5. Топить углем, коксом и газом печи, не предназначенные для этих видов топлива.</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6. Использовать вентиляционные и газовые каналы в качестве дымоходов.</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7.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Запрещено эксплуатировать печи при следующих неисправностях:</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1. Неравномерный нагрев поверхностей.</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2. Трещины в печах и трубах.</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3. Щели вокруг разделки и выпадение из нее кирпичей.</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4. Плохая тяга.</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lastRenderedPageBreak/>
        <w:t>5. Перегревание и разрушение топливной камеры и дымоходов.</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6. Повреждение топочной арматуры и ослабление ее в кладке.</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7. Разрушение боровов и оголовков труб.</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8. Обледенение оголовков дымовых газовых труб.</w:t>
      </w:r>
    </w:p>
    <w:p w:rsidR="00671A84" w:rsidRPr="00671A84" w:rsidRDefault="00671A84" w:rsidP="00671A84">
      <w:pPr>
        <w:spacing w:after="0" w:line="240" w:lineRule="auto"/>
        <w:jc w:val="both"/>
        <w:rPr>
          <w:rFonts w:ascii="Times New Roman" w:eastAsia="Calibri" w:hAnsi="Times New Roman" w:cs="Times New Roman"/>
          <w:sz w:val="24"/>
          <w:szCs w:val="24"/>
        </w:rPr>
      </w:pP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ПЧ-121 по охране Болотнинского района</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Козловский И.Ф.</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8-913-377-53-36</w:t>
      </w:r>
    </w:p>
    <w:p w:rsidR="00671A84" w:rsidRPr="00671A84" w:rsidRDefault="00671A84" w:rsidP="00671A84">
      <w:pPr>
        <w:spacing w:after="0" w:line="240" w:lineRule="auto"/>
        <w:jc w:val="both"/>
        <w:rPr>
          <w:rFonts w:ascii="Times New Roman" w:eastAsia="Calibri" w:hAnsi="Times New Roman" w:cs="Times New Roman"/>
          <w:sz w:val="24"/>
          <w:szCs w:val="24"/>
        </w:rPr>
      </w:pPr>
    </w:p>
    <w:p w:rsidR="00671A84" w:rsidRPr="00671A84" w:rsidRDefault="00671A84" w:rsidP="00671A84">
      <w:pPr>
        <w:spacing w:after="0" w:line="240" w:lineRule="auto"/>
        <w:jc w:val="center"/>
        <w:rPr>
          <w:rFonts w:ascii="Times New Roman" w:eastAsia="Calibri" w:hAnsi="Times New Roman" w:cs="Times New Roman"/>
          <w:b/>
          <w:sz w:val="24"/>
          <w:szCs w:val="24"/>
        </w:rPr>
      </w:pPr>
      <w:r w:rsidRPr="00671A84">
        <w:rPr>
          <w:rFonts w:ascii="Times New Roman" w:eastAsia="Calibri" w:hAnsi="Times New Roman" w:cs="Times New Roman"/>
          <w:b/>
          <w:sz w:val="24"/>
          <w:szCs w:val="24"/>
        </w:rPr>
        <w:t>«Неосторожное обращение с огнем, основная причина пожаров»</w:t>
      </w:r>
    </w:p>
    <w:p w:rsidR="00671A84" w:rsidRPr="00671A84" w:rsidRDefault="00671A84" w:rsidP="00671A84">
      <w:pPr>
        <w:spacing w:after="0" w:line="240" w:lineRule="auto"/>
        <w:jc w:val="both"/>
        <w:rPr>
          <w:rFonts w:ascii="Times New Roman" w:eastAsia="Calibri" w:hAnsi="Times New Roman" w:cs="Times New Roman"/>
          <w:sz w:val="24"/>
          <w:szCs w:val="24"/>
        </w:rPr>
      </w:pP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ab/>
        <w:t>С начала 2024 года на территории Болотнинского района произошло 8 пожаров (аналогичный период прошлого года (далее АППГ) - 10), погибших на пожарах нет (АППГ-0), травмированных нет (АППГ-0).</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ab/>
        <w:t>Резкое похолодание заставляет граждан усиленно топить печи и включать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r w:rsidRPr="00671A84">
        <w:rPr>
          <w:rFonts w:ascii="Times New Roman" w:eastAsia="Calibri" w:hAnsi="Times New Roman" w:cs="Times New Roman"/>
          <w:sz w:val="24"/>
          <w:szCs w:val="24"/>
        </w:rPr>
        <w:tab/>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ab/>
        <w:t xml:space="preserve"> «Пьяные пожары» - острая тема. Проведенный анализ показывает, что спиртное является непременным спутником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алкоголя этого не чувствуют и задыхаются от дыма, и по вине лиц, находящихся в нетрезвом состоянии, происходят действительно страшные пожары, подчас с массовой гибелью людей.</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ab/>
        <w:t xml:space="preserve">Сотрудники отдела надзорной деятельности и профилактической работы по </w:t>
      </w:r>
      <w:proofErr w:type="spellStart"/>
      <w:r w:rsidRPr="00671A84">
        <w:rPr>
          <w:rFonts w:ascii="Times New Roman" w:eastAsia="Calibri" w:hAnsi="Times New Roman" w:cs="Times New Roman"/>
          <w:sz w:val="24"/>
          <w:szCs w:val="24"/>
        </w:rPr>
        <w:t>Болотнинскому</w:t>
      </w:r>
      <w:proofErr w:type="spellEnd"/>
      <w:r w:rsidRPr="00671A84">
        <w:rPr>
          <w:rFonts w:ascii="Times New Roman" w:eastAsia="Calibri" w:hAnsi="Times New Roman" w:cs="Times New Roman"/>
          <w:sz w:val="24"/>
          <w:szCs w:val="24"/>
        </w:rPr>
        <w:t xml:space="preserve"> району,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будут наплевательски относится к себе и своим детям, никакой инспектор, никакая комиссия не решат их проблем, и никто не сможет предотвратить трагедию.</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ab/>
        <w:t xml:space="preserve">Соблюдайте требования пожарной безопасности. Берегите себя и своих близких.   </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ab/>
      </w:r>
    </w:p>
    <w:p w:rsidR="00671A84" w:rsidRPr="00671A84" w:rsidRDefault="00671A84" w:rsidP="00671A84">
      <w:pPr>
        <w:spacing w:after="0" w:line="240" w:lineRule="auto"/>
        <w:jc w:val="both"/>
        <w:rPr>
          <w:rFonts w:ascii="Times New Roman" w:eastAsia="Calibri" w:hAnsi="Times New Roman" w:cs="Times New Roman"/>
          <w:sz w:val="24"/>
          <w:szCs w:val="24"/>
        </w:rPr>
      </w:pP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 xml:space="preserve">Государственный инспектор </w:t>
      </w:r>
    </w:p>
    <w:p w:rsidR="00671A84" w:rsidRPr="00671A84" w:rsidRDefault="00671A84" w:rsidP="00671A84">
      <w:pPr>
        <w:spacing w:after="0" w:line="240" w:lineRule="auto"/>
        <w:jc w:val="both"/>
        <w:rPr>
          <w:rFonts w:ascii="Times New Roman" w:eastAsia="Calibri" w:hAnsi="Times New Roman" w:cs="Times New Roman"/>
          <w:sz w:val="24"/>
          <w:szCs w:val="24"/>
        </w:rPr>
      </w:pPr>
      <w:r w:rsidRPr="00671A84">
        <w:rPr>
          <w:rFonts w:ascii="Times New Roman" w:eastAsia="Calibri" w:hAnsi="Times New Roman" w:cs="Times New Roman"/>
          <w:sz w:val="24"/>
          <w:szCs w:val="24"/>
        </w:rPr>
        <w:t>Болотнинского района по пожарному надзору</w:t>
      </w:r>
      <w:r w:rsidRPr="00671A84">
        <w:rPr>
          <w:rFonts w:ascii="Times New Roman" w:eastAsia="Calibri" w:hAnsi="Times New Roman" w:cs="Times New Roman"/>
          <w:sz w:val="24"/>
          <w:szCs w:val="24"/>
        </w:rPr>
        <w:tab/>
        <w:t xml:space="preserve">                                                  Н.Е. Исаенко</w:t>
      </w:r>
    </w:p>
    <w:p w:rsidR="00671A84" w:rsidRPr="00671A84" w:rsidRDefault="00671A84" w:rsidP="00671A84">
      <w:pPr>
        <w:spacing w:after="0" w:line="240" w:lineRule="auto"/>
        <w:jc w:val="both"/>
        <w:rPr>
          <w:rFonts w:ascii="Times New Roman" w:eastAsia="Calibri" w:hAnsi="Times New Roman" w:cs="Times New Roman"/>
          <w:sz w:val="24"/>
          <w:szCs w:val="24"/>
        </w:rPr>
      </w:pPr>
    </w:p>
    <w:p w:rsidR="005B3369" w:rsidRDefault="005B3369">
      <w:bookmarkStart w:id="0" w:name="_GoBack"/>
      <w:bookmarkEnd w:id="0"/>
    </w:p>
    <w:sectPr w:rsidR="005B3369" w:rsidSect="00D778F9">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82"/>
    <w:rsid w:val="005B3369"/>
    <w:rsid w:val="00671A84"/>
    <w:rsid w:val="007F6382"/>
    <w:rsid w:val="00B7313A"/>
    <w:rsid w:val="00D778F9"/>
    <w:rsid w:val="00D906D5"/>
    <w:rsid w:val="00EE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0CACE-2556-40BA-8552-12AD3E7B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2024-10-25T09:52:00Z</dcterms:created>
  <dcterms:modified xsi:type="dcterms:W3CDTF">2024-10-25T09:52:00Z</dcterms:modified>
</cp:coreProperties>
</file>