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9B" w:rsidRDefault="0094589B" w:rsidP="00375F5D">
      <w:pPr>
        <w:keepNext/>
        <w:contextualSpacing/>
        <w:jc w:val="right"/>
        <w:outlineLvl w:val="0"/>
        <w:rPr>
          <w:b/>
          <w:bCs/>
          <w:sz w:val="28"/>
          <w:szCs w:val="28"/>
        </w:rPr>
      </w:pPr>
    </w:p>
    <w:p w:rsidR="00B01D36" w:rsidRDefault="00D0780B" w:rsidP="00D0780B">
      <w:pPr>
        <w:keepNext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4589B" w:rsidRDefault="00D0780B" w:rsidP="00D0780B">
      <w:pPr>
        <w:keepNext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01D36">
        <w:rPr>
          <w:b/>
          <w:bCs/>
          <w:sz w:val="28"/>
          <w:szCs w:val="28"/>
        </w:rPr>
        <w:t>ЕГОРОВСКОГО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D0780B" w:rsidRPr="00D0780B" w:rsidRDefault="00D0780B" w:rsidP="00D0780B">
      <w:pPr>
        <w:keepNext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БОЛОТНИНСКОГО РАЙОНА НОВОСИБИРСКОЙ ОБЛАСТИ</w:t>
      </w:r>
    </w:p>
    <w:p w:rsidR="00D0780B" w:rsidRPr="00D0780B" w:rsidRDefault="00D0780B" w:rsidP="00D0780B">
      <w:pPr>
        <w:contextualSpacing/>
        <w:rPr>
          <w:sz w:val="28"/>
          <w:szCs w:val="28"/>
        </w:rPr>
      </w:pPr>
    </w:p>
    <w:p w:rsidR="00D0780B" w:rsidRDefault="00D0780B" w:rsidP="00D0780B">
      <w:pPr>
        <w:keepNext/>
        <w:contextualSpacing/>
        <w:jc w:val="center"/>
        <w:outlineLvl w:val="1"/>
        <w:rPr>
          <w:b/>
          <w:bCs/>
          <w:sz w:val="28"/>
          <w:szCs w:val="28"/>
        </w:rPr>
      </w:pPr>
    </w:p>
    <w:p w:rsidR="00D0780B" w:rsidRPr="00D0780B" w:rsidRDefault="00D0780B" w:rsidP="00D0780B">
      <w:pPr>
        <w:keepNext/>
        <w:contextualSpacing/>
        <w:jc w:val="center"/>
        <w:outlineLvl w:val="1"/>
        <w:rPr>
          <w:b/>
          <w:bCs/>
          <w:sz w:val="28"/>
          <w:szCs w:val="28"/>
        </w:rPr>
      </w:pPr>
      <w:r w:rsidRPr="00D0780B">
        <w:rPr>
          <w:b/>
          <w:bCs/>
          <w:sz w:val="28"/>
          <w:szCs w:val="28"/>
        </w:rPr>
        <w:t>ПОСТАНОВЛЕНИЕ</w:t>
      </w:r>
    </w:p>
    <w:p w:rsidR="00D0780B" w:rsidRPr="00D0780B" w:rsidRDefault="00D0780B" w:rsidP="00D0780B">
      <w:pPr>
        <w:contextualSpacing/>
        <w:rPr>
          <w:sz w:val="28"/>
          <w:szCs w:val="28"/>
        </w:rPr>
      </w:pPr>
      <w:r w:rsidRPr="00D0780B">
        <w:rPr>
          <w:sz w:val="28"/>
          <w:szCs w:val="28"/>
        </w:rPr>
        <w:t xml:space="preserve">  </w:t>
      </w:r>
    </w:p>
    <w:p w:rsidR="00D0780B" w:rsidRPr="00D0780B" w:rsidRDefault="00B01D36" w:rsidP="00D0780B">
      <w:pPr>
        <w:ind w:right="-5"/>
        <w:contextualSpacing/>
        <w:rPr>
          <w:sz w:val="28"/>
          <w:szCs w:val="28"/>
        </w:rPr>
      </w:pPr>
      <w:r>
        <w:rPr>
          <w:sz w:val="28"/>
          <w:szCs w:val="28"/>
        </w:rPr>
        <w:t>23.10</w:t>
      </w:r>
      <w:r w:rsidR="00A30E85">
        <w:rPr>
          <w:sz w:val="28"/>
          <w:szCs w:val="28"/>
        </w:rPr>
        <w:t>.</w:t>
      </w:r>
      <w:r w:rsidR="00D0780B" w:rsidRPr="00D0780B">
        <w:rPr>
          <w:sz w:val="28"/>
          <w:szCs w:val="28"/>
        </w:rPr>
        <w:t xml:space="preserve">2020 г                                                                                                           </w:t>
      </w:r>
      <w:proofErr w:type="gramStart"/>
      <w:r w:rsidR="00D0780B" w:rsidRPr="00D0780B">
        <w:rPr>
          <w:sz w:val="28"/>
          <w:szCs w:val="28"/>
        </w:rPr>
        <w:t xml:space="preserve">№  </w:t>
      </w:r>
      <w:r>
        <w:rPr>
          <w:sz w:val="28"/>
          <w:szCs w:val="28"/>
        </w:rPr>
        <w:t>8</w:t>
      </w:r>
      <w:r w:rsidR="00A30E85">
        <w:rPr>
          <w:sz w:val="28"/>
          <w:szCs w:val="28"/>
        </w:rPr>
        <w:t>9</w:t>
      </w:r>
      <w:proofErr w:type="gramEnd"/>
    </w:p>
    <w:p w:rsidR="00D0780B" w:rsidRPr="00D0780B" w:rsidRDefault="00D0780B" w:rsidP="00D0780B">
      <w:pPr>
        <w:ind w:right="-5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D0780B" w:rsidRPr="00D0780B" w:rsidTr="00D0780B">
        <w:tc>
          <w:tcPr>
            <w:tcW w:w="9781" w:type="dxa"/>
            <w:shd w:val="clear" w:color="auto" w:fill="auto"/>
          </w:tcPr>
          <w:p w:rsidR="00D0780B" w:rsidRDefault="00D0780B" w:rsidP="00D0780B">
            <w:pPr>
              <w:pStyle w:val="consplustit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0780B">
              <w:rPr>
                <w:sz w:val="28"/>
                <w:szCs w:val="28"/>
              </w:rPr>
              <w:t>Об утверждении Порядка вза</w:t>
            </w:r>
            <w:r>
              <w:rPr>
                <w:sz w:val="28"/>
                <w:szCs w:val="28"/>
              </w:rPr>
              <w:t xml:space="preserve">имодействия финансового органа </w:t>
            </w:r>
          </w:p>
          <w:p w:rsidR="00D0780B" w:rsidRDefault="00D0780B" w:rsidP="00D0780B">
            <w:pPr>
              <w:pStyle w:val="consplustit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D0780B">
              <w:rPr>
                <w:sz w:val="28"/>
                <w:szCs w:val="28"/>
              </w:rPr>
              <w:t>дминистрации</w:t>
            </w:r>
            <w:proofErr w:type="gramEnd"/>
            <w:r w:rsidRPr="00D0780B">
              <w:rPr>
                <w:sz w:val="28"/>
                <w:szCs w:val="28"/>
              </w:rPr>
              <w:t xml:space="preserve"> </w:t>
            </w:r>
            <w:proofErr w:type="spellStart"/>
            <w:r w:rsidR="00B01D36">
              <w:rPr>
                <w:sz w:val="28"/>
                <w:szCs w:val="28"/>
              </w:rPr>
              <w:t>Егоровского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Болотнинского района</w:t>
            </w:r>
          </w:p>
          <w:p w:rsidR="00D0780B" w:rsidRPr="00D0780B" w:rsidRDefault="00D0780B" w:rsidP="00D0780B">
            <w:pPr>
              <w:pStyle w:val="consplustit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Новосибирской области</w:t>
            </w:r>
            <w:r w:rsidRPr="00D0780B">
              <w:rPr>
                <w:sz w:val="28"/>
                <w:szCs w:val="28"/>
              </w:rPr>
              <w:t xml:space="preserve"> с субъектами контроля</w:t>
            </w:r>
          </w:p>
        </w:tc>
      </w:tr>
    </w:tbl>
    <w:p w:rsidR="00D0780B" w:rsidRPr="00D0780B" w:rsidRDefault="00D0780B" w:rsidP="00D0780B">
      <w:pPr>
        <w:pStyle w:val="consplustitle"/>
        <w:spacing w:before="0" w:beforeAutospacing="0" w:after="0" w:afterAutospacing="0"/>
        <w:contextualSpacing/>
        <w:rPr>
          <w:sz w:val="28"/>
          <w:szCs w:val="28"/>
        </w:rPr>
      </w:pPr>
    </w:p>
    <w:p w:rsidR="00B01D36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В соответствии с пунктом 11 Правил осуществления контроля, предусмотренного частью 5 статьи 99 Федерального закона от 05.04.2013 №44-ФЗ "О контрактной системе в сфере закупок товаров, работ, услуг для обеспечения государственных и муниципальных нужд", утвержденных постановлен</w:t>
      </w:r>
      <w:r>
        <w:rPr>
          <w:sz w:val="28"/>
          <w:szCs w:val="28"/>
        </w:rPr>
        <w:t>ием Правительства РФ от 12.12.2</w:t>
      </w:r>
      <w:r w:rsidRPr="00D0780B">
        <w:rPr>
          <w:sz w:val="28"/>
          <w:szCs w:val="28"/>
        </w:rPr>
        <w:t>015 №1367 (в редакции от 20.03.2017 №315), в соответствии с приказом Минфина России от 04.07.2016 №104н "О порядке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</w:t>
      </w:r>
      <w:r w:rsidR="0094589B">
        <w:rPr>
          <w:sz w:val="28"/>
          <w:szCs w:val="28"/>
        </w:rPr>
        <w:t xml:space="preserve"> </w:t>
      </w:r>
    </w:p>
    <w:p w:rsidR="00D0780B" w:rsidRPr="00D0780B" w:rsidRDefault="00B01D36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94589B" w:rsidRPr="0094589B">
        <w:rPr>
          <w:b/>
          <w:sz w:val="28"/>
          <w:szCs w:val="28"/>
        </w:rPr>
        <w:t>:</w:t>
      </w:r>
    </w:p>
    <w:p w:rsidR="00D0780B" w:rsidRPr="00D0780B" w:rsidRDefault="0094589B" w:rsidP="0094589B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0780B" w:rsidRPr="00D0780B">
        <w:rPr>
          <w:sz w:val="28"/>
          <w:szCs w:val="28"/>
        </w:rPr>
        <w:t>1. Утвердить порядок вза</w:t>
      </w:r>
      <w:r w:rsidR="00D0780B">
        <w:rPr>
          <w:sz w:val="28"/>
          <w:szCs w:val="28"/>
        </w:rPr>
        <w:t>имодействия финансового органа а</w:t>
      </w:r>
      <w:r w:rsidR="00D0780B" w:rsidRPr="00D0780B">
        <w:rPr>
          <w:sz w:val="28"/>
          <w:szCs w:val="28"/>
        </w:rPr>
        <w:t xml:space="preserve">дминистрации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D0780B">
        <w:rPr>
          <w:sz w:val="28"/>
          <w:szCs w:val="28"/>
        </w:rPr>
        <w:t xml:space="preserve"> сельсовета Болотнинского района Новосибирской области</w:t>
      </w:r>
      <w:r w:rsidR="00D0780B" w:rsidRPr="00D0780B">
        <w:rPr>
          <w:sz w:val="28"/>
          <w:szCs w:val="28"/>
        </w:rPr>
        <w:t xml:space="preserve"> с субъектами контроля, указанными в пункте 4 Правил осуществления контроля, </w:t>
      </w:r>
      <w:proofErr w:type="gramStart"/>
      <w:r w:rsidR="00D0780B" w:rsidRPr="00D0780B">
        <w:rPr>
          <w:sz w:val="28"/>
          <w:szCs w:val="28"/>
        </w:rPr>
        <w:t>предусмотренного  частью</w:t>
      </w:r>
      <w:proofErr w:type="gramEnd"/>
      <w:r w:rsidR="00D0780B" w:rsidRPr="00D0780B">
        <w:rPr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нужд», (далее Порядок) согласно приложению к настоящему постановлению.  </w:t>
      </w:r>
      <w:r w:rsidR="00D0780B" w:rsidRPr="00D0780B">
        <w:rPr>
          <w:sz w:val="28"/>
          <w:szCs w:val="28"/>
        </w:rPr>
        <w:tab/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2. Распространить настоящее постановление на отношения, возникшие с 01.01.2020 года.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3. Опубликовать постановление в </w:t>
      </w:r>
      <w:r>
        <w:rPr>
          <w:sz w:val="28"/>
          <w:szCs w:val="28"/>
        </w:rPr>
        <w:t>муниципальной газете «</w:t>
      </w:r>
      <w:proofErr w:type="spellStart"/>
      <w:r w:rsidR="00B01D36">
        <w:rPr>
          <w:sz w:val="28"/>
          <w:szCs w:val="28"/>
        </w:rPr>
        <w:t>Егор</w:t>
      </w:r>
      <w:r w:rsidR="0094589B"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вестник»</w:t>
      </w:r>
      <w:r w:rsidRPr="00D0780B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4.  Контроль за исполнением постановления </w:t>
      </w:r>
      <w:r w:rsidR="0094589B">
        <w:rPr>
          <w:sz w:val="28"/>
          <w:szCs w:val="28"/>
        </w:rPr>
        <w:t>оставляю за собой.</w:t>
      </w:r>
    </w:p>
    <w:p w:rsidR="00375F5D" w:rsidRDefault="00375F5D" w:rsidP="00D0780B">
      <w:pPr>
        <w:contextualSpacing/>
        <w:jc w:val="both"/>
        <w:rPr>
          <w:sz w:val="28"/>
          <w:szCs w:val="28"/>
        </w:rPr>
      </w:pPr>
    </w:p>
    <w:p w:rsidR="00375F5D" w:rsidRDefault="00375F5D" w:rsidP="00D0780B">
      <w:pPr>
        <w:contextualSpacing/>
        <w:jc w:val="both"/>
        <w:rPr>
          <w:sz w:val="28"/>
          <w:szCs w:val="28"/>
        </w:rPr>
      </w:pPr>
    </w:p>
    <w:p w:rsidR="00D0780B" w:rsidRDefault="00D57D67" w:rsidP="00D07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57D67" w:rsidRDefault="00D57D67" w:rsidP="00D07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D57D67" w:rsidRDefault="00D57D67" w:rsidP="00D07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</w:t>
      </w:r>
      <w:r w:rsidR="0094589B">
        <w:rPr>
          <w:sz w:val="28"/>
          <w:szCs w:val="28"/>
        </w:rPr>
        <w:t xml:space="preserve">                  </w:t>
      </w:r>
      <w:proofErr w:type="spellStart"/>
      <w:r w:rsidR="00B01D36">
        <w:rPr>
          <w:sz w:val="28"/>
          <w:szCs w:val="28"/>
        </w:rPr>
        <w:t>М.Н.Сергеева</w:t>
      </w:r>
      <w:proofErr w:type="spellEnd"/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375F5D" w:rsidRPr="00D0780B" w:rsidRDefault="00375F5D" w:rsidP="00D0780B">
      <w:pPr>
        <w:contextualSpacing/>
        <w:jc w:val="both"/>
        <w:rPr>
          <w:sz w:val="28"/>
          <w:szCs w:val="28"/>
        </w:rPr>
      </w:pPr>
    </w:p>
    <w:p w:rsidR="00A30E85" w:rsidRDefault="00A30E85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D0780B" w:rsidRPr="00D0780B" w:rsidRDefault="00375F5D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  <w:r w:rsidRPr="00D0780B">
        <w:rPr>
          <w:sz w:val="28"/>
          <w:szCs w:val="28"/>
        </w:rPr>
        <w:t>Приложение к</w:t>
      </w:r>
      <w:r w:rsidR="00D0780B" w:rsidRPr="00D0780B">
        <w:rPr>
          <w:sz w:val="28"/>
          <w:szCs w:val="28"/>
        </w:rPr>
        <w:t xml:space="preserve"> постановлению</w:t>
      </w:r>
    </w:p>
    <w:p w:rsidR="00612E69" w:rsidRDefault="00A30E85" w:rsidP="00D0780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</w:t>
      </w:r>
    </w:p>
    <w:p w:rsidR="00D0780B" w:rsidRPr="00D0780B" w:rsidRDefault="00612E69" w:rsidP="00D0780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  <w:r w:rsidR="00D0780B" w:rsidRPr="00D0780B">
        <w:rPr>
          <w:sz w:val="28"/>
          <w:szCs w:val="28"/>
        </w:rPr>
        <w:t xml:space="preserve"> </w:t>
      </w:r>
    </w:p>
    <w:p w:rsidR="00D0780B" w:rsidRPr="00D0780B" w:rsidRDefault="00B01D36" w:rsidP="00D0780B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23.10</w:t>
      </w:r>
      <w:r w:rsidR="00A30E85">
        <w:rPr>
          <w:sz w:val="28"/>
          <w:szCs w:val="28"/>
        </w:rPr>
        <w:t>.</w:t>
      </w:r>
      <w:r w:rsidR="00D0780B" w:rsidRPr="00D0780B">
        <w:rPr>
          <w:sz w:val="28"/>
          <w:szCs w:val="28"/>
        </w:rPr>
        <w:t xml:space="preserve">2020г. </w:t>
      </w:r>
      <w:r w:rsidR="0094589B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bookmarkStart w:id="0" w:name="_GoBack"/>
      <w:bookmarkEnd w:id="0"/>
      <w:r w:rsidR="00A30E85">
        <w:rPr>
          <w:sz w:val="28"/>
          <w:szCs w:val="28"/>
        </w:rPr>
        <w:t>9</w:t>
      </w:r>
    </w:p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0780B">
        <w:rPr>
          <w:b/>
          <w:bCs/>
          <w:sz w:val="28"/>
          <w:szCs w:val="28"/>
        </w:rPr>
        <w:t>ПОРЯДОК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gramStart"/>
      <w:r w:rsidRPr="00D0780B">
        <w:rPr>
          <w:b/>
          <w:sz w:val="28"/>
          <w:szCs w:val="28"/>
        </w:rPr>
        <w:t>взаимодействия</w:t>
      </w:r>
      <w:proofErr w:type="gramEnd"/>
      <w:r w:rsidRPr="00D0780B">
        <w:rPr>
          <w:b/>
          <w:sz w:val="28"/>
          <w:szCs w:val="28"/>
        </w:rPr>
        <w:t xml:space="preserve"> финансового органа </w:t>
      </w:r>
      <w:r w:rsidR="00612E69">
        <w:rPr>
          <w:b/>
          <w:sz w:val="28"/>
          <w:szCs w:val="28"/>
        </w:rPr>
        <w:t>а</w:t>
      </w:r>
      <w:r w:rsidR="00EA143C">
        <w:rPr>
          <w:b/>
          <w:sz w:val="28"/>
          <w:szCs w:val="28"/>
        </w:rPr>
        <w:t>дминистрации</w:t>
      </w:r>
      <w:r w:rsidR="00612E69">
        <w:rPr>
          <w:b/>
          <w:sz w:val="28"/>
          <w:szCs w:val="28"/>
        </w:rPr>
        <w:t xml:space="preserve"> </w:t>
      </w:r>
      <w:proofErr w:type="spellStart"/>
      <w:r w:rsidR="00B01D36">
        <w:rPr>
          <w:b/>
          <w:sz w:val="28"/>
          <w:szCs w:val="28"/>
        </w:rPr>
        <w:t>Егоровского</w:t>
      </w:r>
      <w:proofErr w:type="spellEnd"/>
      <w:r w:rsidR="00612E69">
        <w:rPr>
          <w:b/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b/>
          <w:sz w:val="28"/>
          <w:szCs w:val="28"/>
        </w:rPr>
        <w:t xml:space="preserve"> с субъектами контроля, указанными в пункте 4 Правил осуществления контроля, </w:t>
      </w:r>
      <w:r w:rsidR="00375F5D" w:rsidRPr="00D0780B">
        <w:rPr>
          <w:b/>
          <w:sz w:val="28"/>
          <w:szCs w:val="28"/>
        </w:rPr>
        <w:t>предусмотренного частью</w:t>
      </w:r>
      <w:r w:rsidRPr="00D0780B">
        <w:rPr>
          <w:b/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1" w:name="Par41"/>
      <w:bookmarkEnd w:id="1"/>
      <w:r w:rsidRPr="00D0780B">
        <w:rPr>
          <w:sz w:val="28"/>
          <w:szCs w:val="28"/>
        </w:rPr>
        <w:t xml:space="preserve">1. Настоящий Порядок устанавливает правила взаимодействия финансового органа </w:t>
      </w:r>
      <w:r w:rsidR="00612E69">
        <w:rPr>
          <w:sz w:val="28"/>
          <w:szCs w:val="28"/>
        </w:rPr>
        <w:t>а</w:t>
      </w:r>
      <w:r w:rsidR="00EA143C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с субъектами контроля, указанными в пункте 4 Правил осуществления контроля, </w:t>
      </w:r>
      <w:r w:rsidR="00612E69" w:rsidRPr="00D0780B">
        <w:rPr>
          <w:sz w:val="28"/>
          <w:szCs w:val="28"/>
        </w:rPr>
        <w:t>предусмотренного частью</w:t>
      </w:r>
      <w:r w:rsidRPr="00D0780B">
        <w:rPr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закона 44-ФЗ).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2. Настоящий Порядок применяется при размещении субъектами контроля в единой информационной системе в сфере закупок (далее –ЕИС) документов, определенных Федеральным </w:t>
      </w:r>
      <w:hyperlink r:id="rId4" w:history="1">
        <w:r w:rsidRPr="00D0780B">
          <w:rPr>
            <w:sz w:val="28"/>
            <w:szCs w:val="28"/>
          </w:rPr>
          <w:t>законом</w:t>
        </w:r>
      </w:hyperlink>
      <w:r w:rsidRPr="00D0780B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</w:t>
      </w:r>
      <w:hyperlink r:id="rId5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 (далее соответственно - контроль).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3. Контроль осуществляется в личном кабинете органа, осуществляющего контроль по ч.5 ст.99 закона 44-ФЗ (органа  контроля, являющимся финансовым органом </w:t>
      </w:r>
      <w:r w:rsidR="00612E69">
        <w:rPr>
          <w:sz w:val="28"/>
          <w:szCs w:val="28"/>
        </w:rPr>
        <w:t>а</w:t>
      </w:r>
      <w:r w:rsidR="00EA143C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) в отношении соответствия информации, содержащейся в документах,  указанных в </w:t>
      </w:r>
      <w:hyperlink r:id="rId6" w:history="1">
        <w:r w:rsidRPr="00D0780B">
          <w:rPr>
            <w:sz w:val="28"/>
            <w:szCs w:val="28"/>
          </w:rPr>
          <w:t>части 5 статьи 99</w:t>
        </w:r>
      </w:hyperlink>
      <w:r w:rsidRPr="00D0780B">
        <w:rPr>
          <w:sz w:val="28"/>
          <w:szCs w:val="28"/>
        </w:rPr>
        <w:t xml:space="preserve"> закона 44-ФЗ (далее соответственно - объекты контроля, контролируемая информация):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2)    информации об идентификационном коде закупки.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4. В соответствии с пунктом 4 Правил контроля, утвержденных постановлением Правительства Российской Федерации от 12.12.2015 № 1367, субъектами </w:t>
      </w:r>
      <w:r w:rsidR="00612E69" w:rsidRPr="00D0780B">
        <w:rPr>
          <w:sz w:val="28"/>
          <w:szCs w:val="28"/>
        </w:rPr>
        <w:t>контроля являются</w:t>
      </w:r>
      <w:r w:rsidRPr="00D0780B">
        <w:rPr>
          <w:sz w:val="28"/>
          <w:szCs w:val="28"/>
        </w:rPr>
        <w:t>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lastRenderedPageBreak/>
        <w:t xml:space="preserve">2) муниципальные бюджетные учреждения, осуществляющие закупки в соответствии с </w:t>
      </w:r>
      <w:hyperlink r:id="rId7" w:history="1">
        <w:r w:rsidRPr="00D0780B">
          <w:rPr>
            <w:sz w:val="28"/>
            <w:szCs w:val="28"/>
          </w:rPr>
          <w:t>частью 1 статьи 15</w:t>
        </w:r>
      </w:hyperlink>
      <w:r w:rsidRPr="00D0780B">
        <w:rPr>
          <w:sz w:val="28"/>
          <w:szCs w:val="28"/>
        </w:rPr>
        <w:t xml:space="preserve"> закона 44-ФЗ (далее - муниципальные бюджетные учреждения);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3) муниципальные автономные учреждения, осуществляющие закупки в соответствии с </w:t>
      </w:r>
      <w:hyperlink r:id="rId8" w:history="1">
        <w:r w:rsidRPr="00D0780B">
          <w:rPr>
            <w:sz w:val="28"/>
            <w:szCs w:val="28"/>
          </w:rPr>
          <w:t>частью 4 статьи 15</w:t>
        </w:r>
      </w:hyperlink>
      <w:r w:rsidRPr="00D0780B">
        <w:rPr>
          <w:sz w:val="28"/>
          <w:szCs w:val="28"/>
        </w:rPr>
        <w:t xml:space="preserve"> закона 44-ФЗ (далее - муниципальные автономные учреждения),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4) муниципальные унитарные предприятия, осуществляющие закупки за счет средств субсидий, предоставленных им из местного </w:t>
      </w:r>
      <w:r w:rsidR="00612E69" w:rsidRPr="00D0780B">
        <w:rPr>
          <w:sz w:val="28"/>
          <w:szCs w:val="28"/>
        </w:rPr>
        <w:t>бюджета на</w:t>
      </w:r>
      <w:r w:rsidRPr="00D0780B">
        <w:rPr>
          <w:sz w:val="28"/>
          <w:szCs w:val="28"/>
        </w:rPr>
        <w:t xml:space="preserve">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(далее -  муниципальные унитарные предприятия).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5. Результат контроля по ч.5 ст.99 закона 44-ФЗ, формируется в личном кабинете финансового органа </w:t>
      </w:r>
      <w:r w:rsidR="00EA143C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>, осуществляющего контроль по ч.5 ст.99 закона 44-ФЗ, с использованием технического функционала единой информационной системы в сфере закупок (ЕИС) в электронном виде и подписывается электронной подписью сотрудника, уполномоченного Главой поселения (Главой Администрации).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6. При осуществлении взаимодействия с субъектами контроля финансовый орган </w:t>
      </w:r>
      <w:r w:rsidR="00EA143C">
        <w:rPr>
          <w:rFonts w:ascii="Times New Roman" w:hAnsi="Times New Roman" w:cs="Times New Roman"/>
          <w:sz w:val="28"/>
          <w:szCs w:val="28"/>
        </w:rPr>
        <w:t>администрации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612E6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rFonts w:ascii="Times New Roman" w:hAnsi="Times New Roman" w:cs="Times New Roman"/>
          <w:sz w:val="28"/>
          <w:szCs w:val="28"/>
        </w:rPr>
        <w:t xml:space="preserve"> проверяет контролируемую информацию, включенную в план закупок, в части объема финансового обеспечения закупок: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1) для получателей бюджетных средств: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780B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D07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D0780B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</w:t>
      </w:r>
      <w:r w:rsidR="00EA143C" w:rsidRPr="00D0780B">
        <w:rPr>
          <w:rFonts w:ascii="Times New Roman" w:hAnsi="Times New Roman" w:cs="Times New Roman"/>
          <w:sz w:val="28"/>
          <w:szCs w:val="28"/>
        </w:rPr>
        <w:t>обязательств в</w:t>
      </w:r>
      <w:r w:rsidRPr="00D0780B">
        <w:rPr>
          <w:rFonts w:ascii="Times New Roman" w:hAnsi="Times New Roman" w:cs="Times New Roman"/>
          <w:sz w:val="28"/>
          <w:szCs w:val="28"/>
        </w:rPr>
        <w:t xml:space="preserve"> соответствии с Порядком исполнения бюджета Октябрьского сельского </w:t>
      </w:r>
      <w:r w:rsidR="00EA143C" w:rsidRPr="00D0780B">
        <w:rPr>
          <w:rFonts w:ascii="Times New Roman" w:hAnsi="Times New Roman" w:cs="Times New Roman"/>
          <w:sz w:val="28"/>
          <w:szCs w:val="28"/>
        </w:rPr>
        <w:t>поселения по</w:t>
      </w:r>
      <w:r w:rsidRPr="00D0780B">
        <w:rPr>
          <w:rFonts w:ascii="Times New Roman" w:hAnsi="Times New Roman" w:cs="Times New Roman"/>
          <w:sz w:val="28"/>
          <w:szCs w:val="28"/>
        </w:rPr>
        <w:t xml:space="preserve"> расходам и источникам финансирования дефицита бюджета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EA14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rFonts w:ascii="Times New Roman" w:hAnsi="Times New Roman" w:cs="Times New Roman"/>
          <w:sz w:val="28"/>
          <w:szCs w:val="28"/>
        </w:rPr>
        <w:t>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780B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EA143C" w:rsidRPr="00D0780B">
        <w:rPr>
          <w:rFonts w:ascii="Times New Roman" w:hAnsi="Times New Roman" w:cs="Times New Roman"/>
          <w:sz w:val="28"/>
          <w:szCs w:val="28"/>
        </w:rPr>
        <w:t>сведений об</w:t>
      </w:r>
      <w:r w:rsidRPr="00D0780B">
        <w:rPr>
          <w:rFonts w:ascii="Times New Roman" w:hAnsi="Times New Roman" w:cs="Times New Roman"/>
          <w:sz w:val="28"/>
          <w:szCs w:val="28"/>
        </w:rPr>
        <w:t xml:space="preserve"> объемах средств, указанных в постановлениях </w:t>
      </w:r>
      <w:r w:rsidR="00EA143C">
        <w:rPr>
          <w:rFonts w:ascii="Times New Roman" w:hAnsi="Times New Roman" w:cs="Times New Roman"/>
          <w:sz w:val="28"/>
          <w:szCs w:val="28"/>
        </w:rPr>
        <w:t>администрации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612E6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rFonts w:ascii="Times New Roman" w:hAnsi="Times New Roman" w:cs="Times New Roman"/>
          <w:sz w:val="28"/>
          <w:szCs w:val="28"/>
        </w:rPr>
        <w:t>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D0780B">
        <w:rPr>
          <w:rFonts w:ascii="Times New Roman" w:hAnsi="Times New Roman" w:cs="Times New Roman"/>
          <w:sz w:val="28"/>
          <w:szCs w:val="28"/>
        </w:rPr>
        <w:t xml:space="preserve">2) для муниципальных бюджетных и автономных учреждений: на предмет </w:t>
      </w:r>
      <w:proofErr w:type="spellStart"/>
      <w:r w:rsidRPr="00D07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D0780B">
        <w:rPr>
          <w:rFonts w:ascii="Times New Roman" w:hAnsi="Times New Roman" w:cs="Times New Roman"/>
          <w:sz w:val="28"/>
          <w:szCs w:val="28"/>
        </w:rPr>
        <w:t xml:space="preserve">  показателей выплат по расходам на закупки товаров, работ, услуг, осуществляемых в соответствии с </w:t>
      </w:r>
      <w:hyperlink r:id="rId9" w:history="1">
        <w:r w:rsidRPr="00D078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44-ФЗ, отраженных в плане финансово-хозяйственной деятельности муниципального учреждения (далее - план ФХД);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D0780B">
        <w:rPr>
          <w:rFonts w:ascii="Times New Roman" w:hAnsi="Times New Roman" w:cs="Times New Roman"/>
          <w:sz w:val="28"/>
          <w:szCs w:val="28"/>
        </w:rPr>
        <w:t xml:space="preserve">3) для муниципальных унитарных предприятий: на предмет </w:t>
      </w:r>
      <w:proofErr w:type="spellStart"/>
      <w:r w:rsidRPr="00D0780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D0780B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обеспечения, содержащегося в планах закупок, над суммой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10" w:history="1">
        <w:r w:rsidRPr="00D0780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</w:t>
      </w:r>
      <w:r w:rsidRPr="00D0780B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кодекса Российской Федерации, поставленного на учет в соответствии с Порядком исполнения бюджета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EA14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D0780B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EA14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rFonts w:ascii="Times New Roman" w:hAnsi="Times New Roman" w:cs="Times New Roman"/>
          <w:sz w:val="28"/>
          <w:szCs w:val="28"/>
        </w:rPr>
        <w:t>.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Формирование результатов контроля по данному пункту осуществляется финансовым органом </w:t>
      </w:r>
      <w:r w:rsidR="00EA143C">
        <w:rPr>
          <w:rFonts w:ascii="Times New Roman" w:hAnsi="Times New Roman" w:cs="Times New Roman"/>
          <w:sz w:val="28"/>
          <w:szCs w:val="28"/>
        </w:rPr>
        <w:t>администрации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612E6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rFonts w:ascii="Times New Roman" w:hAnsi="Times New Roman" w:cs="Times New Roman"/>
          <w:sz w:val="28"/>
          <w:szCs w:val="28"/>
        </w:rPr>
        <w:t>.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7. При осуществлении взаимодействия с субъектами контроля финансовый орган </w:t>
      </w:r>
      <w:r w:rsidR="00EA143C">
        <w:rPr>
          <w:rFonts w:ascii="Times New Roman" w:hAnsi="Times New Roman" w:cs="Times New Roman"/>
          <w:sz w:val="28"/>
          <w:szCs w:val="28"/>
        </w:rPr>
        <w:t>а</w:t>
      </w:r>
      <w:r w:rsidR="00361BA5">
        <w:rPr>
          <w:rFonts w:ascii="Times New Roman" w:hAnsi="Times New Roman" w:cs="Times New Roman"/>
          <w:sz w:val="28"/>
          <w:szCs w:val="28"/>
        </w:rPr>
        <w:t>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 w:rsidR="00612E6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rFonts w:ascii="Times New Roman" w:hAnsi="Times New Roman" w:cs="Times New Roman"/>
          <w:sz w:val="28"/>
          <w:szCs w:val="28"/>
        </w:rPr>
        <w:t xml:space="preserve"> осуществляет контроль в соответствии с пунктом 6 настоящего Порядка планов закупок, являющихся объектами контроля: 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1) при размещении субъектами контроля объектов контроля в ЕИС;</w:t>
      </w:r>
    </w:p>
    <w:p w:rsidR="00D0780B" w:rsidRPr="00D0780B" w:rsidRDefault="00904A81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постановке а</w:t>
      </w:r>
      <w:r w:rsidR="00D0780B" w:rsidRPr="00D0780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="00D0780B" w:rsidRPr="00D0780B">
        <w:rPr>
          <w:rFonts w:ascii="Times New Roman" w:hAnsi="Times New Roman" w:cs="Times New Roman"/>
          <w:sz w:val="28"/>
          <w:szCs w:val="28"/>
        </w:rPr>
        <w:t xml:space="preserve">на учет бюджетных обязательств (или внесении изменений в постановленное на учет бюджетное обязательство) в соответствии с Порядком исполнения бюджета </w:t>
      </w:r>
      <w:proofErr w:type="spellStart"/>
      <w:r w:rsidR="00B01D36"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="00D0780B" w:rsidRPr="00D0780B">
        <w:rPr>
          <w:rFonts w:ascii="Times New Roman" w:hAnsi="Times New Roman" w:cs="Times New Roman"/>
          <w:sz w:val="28"/>
          <w:szCs w:val="28"/>
        </w:rPr>
        <w:t>по расходам, связанных с закупками товаров, работ, услуг, не включенными в план закупок;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4) при уменьшении показателей выплат на закупку товаров, работ, услуг, осуществляемых в соответствии с </w:t>
      </w:r>
      <w:hyperlink r:id="rId11" w:history="1">
        <w:r w:rsidRPr="00D078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44-ФЗ, включенных в планы ФХД муниципальных учреждений, не являющихся получателями бюджетных средств;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5)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12" w:history="1">
        <w:r w:rsidRPr="00D0780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8. При осуществлении взаимодействия с субъектами контроля финансовым органом </w:t>
      </w:r>
      <w:r w:rsidR="00904A81">
        <w:rPr>
          <w:sz w:val="28"/>
          <w:szCs w:val="28"/>
        </w:rPr>
        <w:t>а</w:t>
      </w:r>
      <w:r w:rsidR="00612E69">
        <w:rPr>
          <w:sz w:val="28"/>
          <w:szCs w:val="28"/>
        </w:rPr>
        <w:t>дминистраци</w:t>
      </w:r>
      <w:r w:rsidR="00904A81">
        <w:rPr>
          <w:sz w:val="28"/>
          <w:szCs w:val="28"/>
        </w:rPr>
        <w:t>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проверяется план-график закупок на: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1) </w:t>
      </w:r>
      <w:proofErr w:type="spellStart"/>
      <w:r w:rsidRPr="00D0780B">
        <w:rPr>
          <w:sz w:val="28"/>
          <w:szCs w:val="28"/>
        </w:rPr>
        <w:t>непревышение</w:t>
      </w:r>
      <w:proofErr w:type="spellEnd"/>
      <w:r w:rsidRPr="00D0780B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2) соответствие наименования объекта закупки наименованию, утвержденному в муниципальных программах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904A81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Формирование результатов контроля осу</w:t>
      </w:r>
      <w:r w:rsidR="00904A81">
        <w:rPr>
          <w:sz w:val="28"/>
          <w:szCs w:val="28"/>
        </w:rPr>
        <w:t xml:space="preserve">ществляется финансовым органом </w:t>
      </w:r>
      <w:r w:rsidR="00375F5D">
        <w:rPr>
          <w:sz w:val="28"/>
          <w:szCs w:val="28"/>
        </w:rPr>
        <w:t>а</w:t>
      </w:r>
      <w:r w:rsidR="00375F5D" w:rsidRPr="00D0780B">
        <w:rPr>
          <w:sz w:val="28"/>
          <w:szCs w:val="28"/>
        </w:rPr>
        <w:t xml:space="preserve">дминистрации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375F5D">
        <w:rPr>
          <w:sz w:val="28"/>
          <w:szCs w:val="28"/>
        </w:rPr>
        <w:t xml:space="preserve"> сельсовета Болотнинс</w:t>
      </w:r>
      <w:r w:rsidR="00904A81">
        <w:rPr>
          <w:sz w:val="28"/>
          <w:szCs w:val="28"/>
        </w:rPr>
        <w:t>кого района Новосибирской области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9. При осуществлении взаимодействия с субъектами контроля </w:t>
      </w:r>
      <w:r w:rsidR="00375F5D" w:rsidRPr="00D0780B">
        <w:rPr>
          <w:sz w:val="28"/>
          <w:szCs w:val="28"/>
        </w:rPr>
        <w:t>проверяется извещение</w:t>
      </w:r>
      <w:r w:rsidRPr="00D0780B">
        <w:rPr>
          <w:sz w:val="28"/>
          <w:szCs w:val="28"/>
        </w:rPr>
        <w:t xml:space="preserve"> об осуществлении закупки, проект контракта, заключаемый с </w:t>
      </w:r>
      <w:r w:rsidRPr="00D0780B">
        <w:rPr>
          <w:sz w:val="28"/>
          <w:szCs w:val="28"/>
        </w:rPr>
        <w:lastRenderedPageBreak/>
        <w:t>единственным поставщиком (подрядчиком, исполнителем), и (или) документация о закупке, включая изменения в них: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0780B">
        <w:rPr>
          <w:sz w:val="28"/>
          <w:szCs w:val="28"/>
        </w:rPr>
        <w:t>финансовым</w:t>
      </w:r>
      <w:proofErr w:type="gramEnd"/>
      <w:r w:rsidRPr="00D0780B">
        <w:rPr>
          <w:sz w:val="28"/>
          <w:szCs w:val="28"/>
        </w:rPr>
        <w:t xml:space="preserve">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-графике закупок, соответствие содержащегося в нем (них) идентификационного кода закупки.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10. При осуществлении взаимодействия с субъектами контроля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проверяется  протокол определения поставщика (подрядчика, исполнителя) на </w:t>
      </w:r>
      <w:proofErr w:type="spellStart"/>
      <w:r w:rsidRPr="00D0780B">
        <w:rPr>
          <w:sz w:val="28"/>
          <w:szCs w:val="28"/>
        </w:rPr>
        <w:t>непревышение</w:t>
      </w:r>
      <w:proofErr w:type="spellEnd"/>
      <w:r w:rsidRPr="00D0780B">
        <w:rPr>
          <w:sz w:val="28"/>
          <w:szCs w:val="28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hyperlink r:id="rId13" w:history="1">
        <w:r w:rsidRPr="00D0780B">
          <w:rPr>
            <w:sz w:val="28"/>
            <w:szCs w:val="28"/>
          </w:rPr>
          <w:t>закона</w:t>
        </w:r>
      </w:hyperlink>
      <w:r w:rsidRPr="00D0780B">
        <w:rPr>
          <w:sz w:val="28"/>
          <w:szCs w:val="28"/>
        </w:rPr>
        <w:t xml:space="preserve"> 44-ФЗ, цены контракта, заключаемого с единственным поставщиком (подрядчиком, исполнителем) над аналогичной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 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11.</w:t>
      </w:r>
      <w:bookmarkStart w:id="4" w:name="P90"/>
      <w:bookmarkEnd w:id="4"/>
      <w:r w:rsidRPr="00D0780B">
        <w:rPr>
          <w:sz w:val="28"/>
          <w:szCs w:val="28"/>
        </w:rPr>
        <w:t xml:space="preserve"> При осуществлении взаимодействия с субъектами контроля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проверяется  проект контракта, направляемый участнику закупки (возвращаемый участником закупки подписанным), 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</w:t>
      </w:r>
      <w:hyperlink r:id="rId14" w:history="1">
        <w:r w:rsidRPr="00D0780B">
          <w:rPr>
            <w:sz w:val="28"/>
            <w:szCs w:val="28"/>
          </w:rPr>
          <w:t>частью 18 статьи 34</w:t>
        </w:r>
      </w:hyperlink>
      <w:r w:rsidRPr="00D0780B">
        <w:rPr>
          <w:sz w:val="28"/>
          <w:szCs w:val="28"/>
        </w:rPr>
        <w:t xml:space="preserve"> закона 44-ФЗ, - </w:t>
      </w:r>
      <w:proofErr w:type="spellStart"/>
      <w:r w:rsidRPr="00D0780B">
        <w:rPr>
          <w:sz w:val="28"/>
          <w:szCs w:val="28"/>
        </w:rPr>
        <w:t>непревышения</w:t>
      </w:r>
      <w:proofErr w:type="spellEnd"/>
      <w:r w:rsidRPr="00D0780B">
        <w:rPr>
          <w:sz w:val="28"/>
          <w:szCs w:val="28"/>
        </w:rPr>
        <w:t xml:space="preserve"> цены проекта контракта над начальной (максимальной) ценой контракта, содержащейся в документации о закупке.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12. При осуществлении взаимодействия с субъектами контроля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проверяется информация, включаемая в реестр контрактов в </w:t>
      </w:r>
      <w:r w:rsidR="00375F5D" w:rsidRPr="00D0780B">
        <w:rPr>
          <w:sz w:val="28"/>
          <w:szCs w:val="28"/>
        </w:rPr>
        <w:t>части соответствия</w:t>
      </w:r>
      <w:r w:rsidRPr="00D0780B">
        <w:rPr>
          <w:sz w:val="28"/>
          <w:szCs w:val="28"/>
        </w:rPr>
        <w:t xml:space="preserve"> цены контракта и идентификационного кода закупки, содержащихся в информации, включаемой в реестр контрактов, </w:t>
      </w:r>
      <w:r w:rsidRPr="00D0780B">
        <w:rPr>
          <w:sz w:val="28"/>
          <w:szCs w:val="28"/>
        </w:rPr>
        <w:lastRenderedPageBreak/>
        <w:t xml:space="preserve">заключенных заказчиками, аналогичной информации, указанной в условиях контракта.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13. В случае соответствия контролируемой информации требованиям, установленным </w:t>
      </w:r>
      <w:hyperlink r:id="rId15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44-ФЗ, объекты контроля, подлежащие в соответствии с законом 44-ФЗ размещению в ЕИС, размещаются в ЕИС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муниципальными информационными системами в сфере закупок) в течение одного рабочего дня со дня направления объекта контроля для размещения в информационной системе.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14. В случае несоответствия контролируемой информации требованиям, установленным </w:t>
      </w:r>
      <w:hyperlink r:id="rId16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44-ФЗ, орган финансового контроля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направляет субъектам контроля протокол с указанием выявленных нарушений, а объекты контроля, подлежащие в соответствии с Федеральным </w:t>
      </w:r>
      <w:hyperlink r:id="rId17" w:history="1">
        <w:r w:rsidRPr="00D0780B">
          <w:rPr>
            <w:sz w:val="28"/>
            <w:szCs w:val="28"/>
          </w:rPr>
          <w:t>законом</w:t>
        </w:r>
      </w:hyperlink>
      <w:r w:rsidRPr="00D0780B">
        <w:rPr>
          <w:sz w:val="28"/>
          <w:szCs w:val="28"/>
        </w:rPr>
        <w:t xml:space="preserve"> размещению в ЕИС, не размещаются в информационной системе до устранения указанного нарушения и прохождения повторного контроля;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орган финансового контроля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 xml:space="preserve">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 протокол с указанием выявленных несоответствий в течение 3 рабочих дней со дня направления объекта контроля на согласование в орган финансового контроля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proofErr w:type="spellStart"/>
      <w:r w:rsidR="00B01D36">
        <w:rPr>
          <w:sz w:val="28"/>
          <w:szCs w:val="28"/>
        </w:rPr>
        <w:t>Егоровского</w:t>
      </w:r>
      <w:proofErr w:type="spellEnd"/>
      <w:r w:rsidR="00612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4511C" w:rsidRPr="00D0780B" w:rsidRDefault="00D4511C" w:rsidP="00D0780B">
      <w:pPr>
        <w:contextualSpacing/>
        <w:rPr>
          <w:sz w:val="28"/>
          <w:szCs w:val="28"/>
        </w:rPr>
      </w:pPr>
    </w:p>
    <w:sectPr w:rsidR="00D4511C" w:rsidRPr="00D0780B" w:rsidSect="00375F5D">
      <w:pgSz w:w="11906" w:h="16838"/>
      <w:pgMar w:top="113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B1"/>
    <w:rsid w:val="00106370"/>
    <w:rsid w:val="00361BA5"/>
    <w:rsid w:val="00375F5D"/>
    <w:rsid w:val="004730B1"/>
    <w:rsid w:val="004E4D1F"/>
    <w:rsid w:val="00612E69"/>
    <w:rsid w:val="00904A81"/>
    <w:rsid w:val="0094589B"/>
    <w:rsid w:val="00A30E85"/>
    <w:rsid w:val="00B01D36"/>
    <w:rsid w:val="00D0780B"/>
    <w:rsid w:val="00D4511C"/>
    <w:rsid w:val="00D57D67"/>
    <w:rsid w:val="00E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7EF38-94C8-471D-94BE-BF7C199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D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86F97D7CDFE4555687256F87A7ED57FEDA43163ECA9B870671692F279D8EF7443A0I7pCJ" TargetMode="External"/><Relationship Id="rId13" Type="http://schemas.openxmlformats.org/officeDocument/2006/relationships/hyperlink" Target="consultantplus://offline/ref=76EA5089CCE86D748FD370168E6CB2EFB20C400C97B9F637EC9E61B788gCpF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F86F97D7CDFE4555687256F87A7ED57FEDA43163ECA9B870671692F279D8EF7443A0748054D445ICp8J" TargetMode="External"/><Relationship Id="rId12" Type="http://schemas.openxmlformats.org/officeDocument/2006/relationships/hyperlink" Target="consultantplus://offline/ref=C34D4FEB01DF658EE9DA8DE807467009E1D3F7FB76F1955006A171F89F2DBDB461FAA25287693265V924F" TargetMode="External"/><Relationship Id="rId17" Type="http://schemas.openxmlformats.org/officeDocument/2006/relationships/hyperlink" Target="consultantplus://offline/ref=A82E397A526469B196CD71B2EB722559341DC24A0DE8DE7220BD92FC6EK7G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CF4255C5EB1168F97FBDC79DF14F7245805654F5D01E3B2537EB2FFCFFBFB3E544BDC8212E3359R2F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86F97D7CDFE4555687256F87A7ED57FEDA43163ECA9B870671692F279D8EF7443A0748055D64EICpAJ" TargetMode="External"/><Relationship Id="rId11" Type="http://schemas.openxmlformats.org/officeDocument/2006/relationships/hyperlink" Target="consultantplus://offline/ref=C34D4FEB01DF658EE9DA8DE807467009E1D3F0F072F2955006A171F89FV22DF" TargetMode="External"/><Relationship Id="rId5" Type="http://schemas.openxmlformats.org/officeDocument/2006/relationships/hyperlink" Target="consultantplus://offline/ref=C34D4FEB01DF658EE9DA8DE807467009E1D3F0F072F2955006A171F89F2DBDB461FAA252876B356FV926F" TargetMode="External"/><Relationship Id="rId15" Type="http://schemas.openxmlformats.org/officeDocument/2006/relationships/hyperlink" Target="consultantplus://offline/ref=894790D2A62B9F7B675BD3EABB9B1733703769BB2FD09C6698E4CD1C52C91A50855F5CF03C52C1BFI86FF" TargetMode="External"/><Relationship Id="rId10" Type="http://schemas.openxmlformats.org/officeDocument/2006/relationships/hyperlink" Target="consultantplus://offline/ref=C34D4FEB01DF658EE9DA8DE807467009E1D3F7FB76F1955006A171F89F2DBDB461FAA25287693265V924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34D4FEB01DF658EE9DA8DE807467009E1D3F0F072F2955006A171F89FV22DF" TargetMode="External"/><Relationship Id="rId9" Type="http://schemas.openxmlformats.org/officeDocument/2006/relationships/hyperlink" Target="consultantplus://offline/ref=C34D4FEB01DF658EE9DA8DE807467009E1D3F0F072F2955006A171F89F2DBDB461FAA252876B356FV926F" TargetMode="External"/><Relationship Id="rId14" Type="http://schemas.openxmlformats.org/officeDocument/2006/relationships/hyperlink" Target="consultantplus://offline/ref=14CB6387D7142D8CF97F5DE3B82E58899CA63A8FAD8B39BF8FA35E82BD35A99753300F5DF4700BAAc0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2020-10-27T09:04:00Z</cp:lastPrinted>
  <dcterms:created xsi:type="dcterms:W3CDTF">2020-10-27T09:00:00Z</dcterms:created>
  <dcterms:modified xsi:type="dcterms:W3CDTF">2020-10-27T09:04:00Z</dcterms:modified>
</cp:coreProperties>
</file>