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6" w:type="dxa"/>
        <w:tblLook w:val="04A0"/>
      </w:tblPr>
      <w:tblGrid>
        <w:gridCol w:w="8465"/>
        <w:gridCol w:w="1281"/>
      </w:tblGrid>
      <w:tr w:rsidR="00731F52" w:rsidTr="00731F52">
        <w:tc>
          <w:tcPr>
            <w:tcW w:w="4678" w:type="dxa"/>
          </w:tcPr>
          <w:p w:rsidR="00731F52" w:rsidRDefault="00731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F52" w:rsidRDefault="00731F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начислении пени за просрочку оплаты за услугу по обращению с твердыми коммунальными отходами</w:t>
            </w:r>
          </w:p>
        </w:tc>
        <w:tc>
          <w:tcPr>
            <w:tcW w:w="708" w:type="dxa"/>
            <w:vAlign w:val="bottom"/>
          </w:tcPr>
          <w:p w:rsidR="00731F52" w:rsidRDefault="00731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F52" w:rsidRDefault="00731F52" w:rsidP="00731F52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31F52" w:rsidRDefault="00731F52" w:rsidP="00731F52">
      <w:pPr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С 1 апреля 2020 года региональный оператор по обращению с твердыми коммунальными отходами на территории Новосибирской области ООО «Экология – Новосибирск» начнет начислять пени за просрочку оплаты за услугу по обращению с твердыми коммунальными отходами.</w:t>
      </w:r>
    </w:p>
    <w:p w:rsidR="00731F52" w:rsidRDefault="00731F52" w:rsidP="00731F52">
      <w:pPr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Начисления будут производиться всем категориям потребителей: юридическим и физическим лицам, индивидуальным предпринимателям, собственникам жилых и нежилых помещений. Должники получат платежные документы с указанием суммы основного долга и размером пени.</w:t>
      </w:r>
    </w:p>
    <w:p w:rsidR="00731F52" w:rsidRDefault="00731F52" w:rsidP="00731F52">
      <w:pPr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Порядок начислений установлен действующим законодательством и зависит от ставки Центрального Банка России.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Для собственников индивидуальных жилых домов, а также жилых и нежилых помещений в многоквартирном жилом доме в соответствии с п. 14 ст. 155 ЖК РФ пени начисляются с 31-го дня, следующего за днем наступления установленного срока оплаты, в размере 1/300 ставки рефинансирования, установленной ЦБ РФ, с 91-го дня расчеты производятся в размере 1/130 ставки ЦБ РФ.</w:t>
      </w:r>
      <w:proofErr w:type="gramEnd"/>
    </w:p>
    <w:p w:rsidR="00731F52" w:rsidRDefault="00731F52" w:rsidP="00731F52">
      <w:pPr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Для собственников нежилых зданий, сооружений и иных объектов сумма неустойки установлена на уровне 1/130 ставки рефинансирования ЦБ РФ.</w:t>
      </w:r>
    </w:p>
    <w:p w:rsidR="00731F52" w:rsidRDefault="00731F52" w:rsidP="00731F52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Сервисы для оплаты услуги без комиссии:</w:t>
      </w:r>
    </w:p>
    <w:p w:rsidR="00731F52" w:rsidRDefault="00731F52" w:rsidP="00731F52">
      <w:pPr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</w:rPr>
        <w:t>- личный кабинет на официальном сайте регионального оператора по обращению с твердыми коммунальными отходами ООО «Экология – Новосибирск» (</w:t>
      </w:r>
      <w:hyperlink r:id="rId4" w:tgtFrame="_blank" w:history="1">
        <w:r>
          <w:rPr>
            <w:rStyle w:val="a3"/>
            <w:rFonts w:ascii="Times New Roman" w:eastAsia="Calibri" w:hAnsi="Times New Roman"/>
            <w:bCs/>
            <w:sz w:val="28"/>
            <w:szCs w:val="28"/>
          </w:rPr>
          <w:t>https://ecologynsk.ru</w:t>
        </w:r>
      </w:hyperlink>
      <w:r>
        <w:rPr>
          <w:rFonts w:ascii="Times New Roman" w:eastAsia="Calibri" w:hAnsi="Times New Roman"/>
          <w:bCs/>
          <w:sz w:val="28"/>
          <w:szCs w:val="28"/>
        </w:rPr>
        <w:t>);</w:t>
      </w:r>
      <w:proofErr w:type="gramEnd"/>
    </w:p>
    <w:p w:rsidR="00731F52" w:rsidRDefault="00731F52" w:rsidP="00731F52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мобильное приложение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Платосфера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 от ОАО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Новосибирскэнергосбыт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»;</w:t>
      </w:r>
    </w:p>
    <w:p w:rsidR="00731F52" w:rsidRDefault="00731F52" w:rsidP="00731F52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Кроме того, потребитель может выбрать иные способы внесения платы (Федеральная Система «Город», ПАО «Сбербанк России», ФГУП «Почта России»).</w:t>
      </w:r>
    </w:p>
    <w:p w:rsidR="00731F52" w:rsidRDefault="00731F52" w:rsidP="00731F52">
      <w:pPr>
        <w:rPr>
          <w:rFonts w:ascii="Times New Roman" w:hAnsi="Times New Roman"/>
          <w:sz w:val="28"/>
          <w:szCs w:val="28"/>
        </w:rPr>
      </w:pPr>
    </w:p>
    <w:p w:rsidR="003D01F0" w:rsidRDefault="003D01F0"/>
    <w:sectPr w:rsidR="003D01F0" w:rsidSect="003D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F52"/>
    <w:rsid w:val="003D01F0"/>
    <w:rsid w:val="00524189"/>
    <w:rsid w:val="0073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ecologynsk.ru&amp;post=-152652112_190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Печенкина</dc:creator>
  <cp:keywords/>
  <dc:description/>
  <cp:lastModifiedBy>Печенкина</cp:lastModifiedBy>
  <cp:revision>3</cp:revision>
  <dcterms:created xsi:type="dcterms:W3CDTF">2020-03-18T06:01:00Z</dcterms:created>
  <dcterms:modified xsi:type="dcterms:W3CDTF">2020-03-18T06:02:00Z</dcterms:modified>
</cp:coreProperties>
</file>