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1D70CB">
        <w:rPr>
          <w:rFonts w:ascii="Times New Roman" w:hAnsi="Times New Roman" w:cs="Times New Roman"/>
          <w:sz w:val="28"/>
          <w:szCs w:val="28"/>
        </w:rPr>
        <w:t>выпуск 61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0CB">
        <w:rPr>
          <w:rFonts w:ascii="Times New Roman" w:hAnsi="Times New Roman" w:cs="Times New Roman"/>
          <w:sz w:val="28"/>
          <w:szCs w:val="28"/>
        </w:rPr>
        <w:t>18</w:t>
      </w:r>
      <w:r w:rsidR="008B6B33">
        <w:rPr>
          <w:rFonts w:ascii="Times New Roman" w:hAnsi="Times New Roman" w:cs="Times New Roman"/>
          <w:sz w:val="28"/>
          <w:szCs w:val="28"/>
        </w:rPr>
        <w:t xml:space="preserve"> дека</w:t>
      </w:r>
      <w:r w:rsidR="00032A4C">
        <w:rPr>
          <w:rFonts w:ascii="Times New Roman" w:hAnsi="Times New Roman" w:cs="Times New Roman"/>
          <w:sz w:val="28"/>
          <w:szCs w:val="28"/>
        </w:rPr>
        <w:t>бря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D70CB">
        <w:rPr>
          <w:rFonts w:ascii="Times New Roman" w:hAnsi="Times New Roman" w:cs="Times New Roman"/>
          <w:b/>
          <w:sz w:val="24"/>
          <w:szCs w:val="24"/>
        </w:rPr>
        <w:t>61</w:t>
      </w:r>
      <w:r w:rsidR="00427C04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93" w:rsidRDefault="00E52393" w:rsidP="00E52393">
      <w:pPr>
        <w:jc w:val="center"/>
        <w:rPr>
          <w:b/>
          <w:sz w:val="24"/>
          <w:szCs w:val="24"/>
        </w:rPr>
      </w:pPr>
    </w:p>
    <w:p w:rsidR="001D70CB" w:rsidRPr="001D70CB" w:rsidRDefault="001D70CB" w:rsidP="001D70CB">
      <w:pPr>
        <w:ind w:left="-709"/>
        <w:rPr>
          <w:rFonts w:ascii="Times New Roman" w:hAnsi="Times New Roman" w:cs="Times New Roman"/>
          <w:sz w:val="24"/>
        </w:rPr>
      </w:pPr>
      <w:r w:rsidRPr="001D70CB">
        <w:rPr>
          <w:rFonts w:ascii="Times New Roman" w:hAnsi="Times New Roman" w:cs="Times New Roman"/>
          <w:sz w:val="24"/>
        </w:rPr>
        <w:t>В отношениях между гражданами и юридическими лицами ,при формировании договора, для облегчения процесса формирования письменного договора, зачастую изготовляются типовые бланки. Несоблюдение указанной формы договора не порождает каких-либо правовых последствий, если в договоре имеются существенные условия, п</w:t>
      </w:r>
      <w:r>
        <w:rPr>
          <w:rFonts w:ascii="Times New Roman" w:hAnsi="Times New Roman" w:cs="Times New Roman"/>
          <w:sz w:val="24"/>
        </w:rPr>
        <w:t>редусмотренные ГК РФ (у</w:t>
      </w:r>
      <w:r w:rsidRPr="001D70CB">
        <w:rPr>
          <w:rFonts w:ascii="Times New Roman" w:hAnsi="Times New Roman" w:cs="Times New Roman"/>
          <w:sz w:val="24"/>
        </w:rPr>
        <w:t>словия о предмете договора, которые названы в законе или иных правовых  актах как существенные или необходимые для договоров данного вида, а также все те  условия, относительно которых по заявлению одной из сторон должно быть достигнуто соглашение).</w:t>
      </w:r>
    </w:p>
    <w:p w:rsidR="001D70CB" w:rsidRPr="001D70CB" w:rsidRDefault="001D70CB" w:rsidP="001D70CB">
      <w:pPr>
        <w:ind w:left="-709"/>
        <w:rPr>
          <w:rFonts w:ascii="Times New Roman" w:hAnsi="Times New Roman" w:cs="Times New Roman"/>
          <w:sz w:val="24"/>
        </w:rPr>
      </w:pPr>
      <w:r w:rsidRPr="001D70CB">
        <w:rPr>
          <w:rFonts w:ascii="Times New Roman" w:hAnsi="Times New Roman" w:cs="Times New Roman"/>
          <w:sz w:val="24"/>
        </w:rPr>
        <w:t xml:space="preserve">        Другое дело - типовые договоры, утверждаемые Правительством РФ, несоблюдение которых ведет к признанию указанных договоров ничтожными либо подлежащими изменению и дополнению.</w:t>
      </w:r>
    </w:p>
    <w:p w:rsidR="001D70CB" w:rsidRPr="001D70CB" w:rsidRDefault="001D70CB" w:rsidP="001D70CB">
      <w:pPr>
        <w:ind w:left="-709"/>
        <w:rPr>
          <w:rFonts w:ascii="Times New Roman" w:hAnsi="Times New Roman" w:cs="Times New Roman"/>
          <w:sz w:val="24"/>
        </w:rPr>
      </w:pPr>
      <w:r w:rsidRPr="001D70CB">
        <w:rPr>
          <w:rFonts w:ascii="Times New Roman" w:hAnsi="Times New Roman" w:cs="Times New Roman"/>
          <w:sz w:val="24"/>
        </w:rPr>
        <w:t xml:space="preserve">       Примером такового типового договора является, утвержденный постановлением Правительства Российской Федерации №1178 от 31.10.2015,типовой договор купли-продажи лесных насаждений. Указанный договор включает в себя кроме основных условий, также и условия заготовки, размер и условия внесения платы, права, обязанности и ответственности сторон.</w:t>
      </w:r>
    </w:p>
    <w:p w:rsidR="001D70CB" w:rsidRPr="001D70CB" w:rsidRDefault="001D70CB" w:rsidP="001D70CB">
      <w:pPr>
        <w:ind w:left="-709"/>
        <w:rPr>
          <w:rFonts w:ascii="Times New Roman" w:hAnsi="Times New Roman" w:cs="Times New Roman"/>
          <w:sz w:val="24"/>
        </w:rPr>
      </w:pPr>
      <w:r w:rsidRPr="001D70CB">
        <w:rPr>
          <w:rFonts w:ascii="Times New Roman" w:hAnsi="Times New Roman" w:cs="Times New Roman"/>
          <w:sz w:val="24"/>
        </w:rPr>
        <w:t xml:space="preserve">       В случае неисполнения или ненадлежащее исполнение типовой формы договора, продавец и покупатель несут ответственность согласно российскому законодательству, и становятся обязанными возместить в соответствии с ГР РФ убытки, причиненные таким неисполнением или ненадлежащим исполнением типовой формы. Помимо этого предусматривается уплата покупателем продавцу неустойки за нарушение условий заключаемого договора, в том числе за неисполнение обязанностей по соблюдению правовых норм лесного законодательства.</w:t>
      </w:r>
    </w:p>
    <w:p w:rsidR="001D70CB" w:rsidRPr="001D70CB" w:rsidRDefault="001D70CB" w:rsidP="001D70CB">
      <w:pPr>
        <w:ind w:left="-709"/>
        <w:rPr>
          <w:rFonts w:ascii="Times New Roman" w:hAnsi="Times New Roman" w:cs="Times New Roman"/>
          <w:sz w:val="24"/>
        </w:rPr>
      </w:pPr>
    </w:p>
    <w:p w:rsidR="001D70CB" w:rsidRPr="001D70CB" w:rsidRDefault="001D70CB" w:rsidP="001D70CB">
      <w:pPr>
        <w:spacing w:line="240" w:lineRule="auto"/>
        <w:ind w:left="-709"/>
        <w:contextualSpacing/>
        <w:rPr>
          <w:rFonts w:ascii="Times New Roman" w:hAnsi="Times New Roman" w:cs="Times New Roman"/>
          <w:sz w:val="24"/>
        </w:rPr>
      </w:pPr>
      <w:r w:rsidRPr="001D70CB">
        <w:rPr>
          <w:rFonts w:ascii="Times New Roman" w:hAnsi="Times New Roman" w:cs="Times New Roman"/>
          <w:sz w:val="24"/>
        </w:rPr>
        <w:t>Помощник прокурора</w:t>
      </w:r>
    </w:p>
    <w:p w:rsidR="001D70CB" w:rsidRPr="001D70CB" w:rsidRDefault="001D70CB" w:rsidP="001D70CB">
      <w:pPr>
        <w:spacing w:line="240" w:lineRule="auto"/>
        <w:ind w:left="-709"/>
        <w:contextualSpacing/>
        <w:rPr>
          <w:rFonts w:ascii="Times New Roman" w:hAnsi="Times New Roman" w:cs="Times New Roman"/>
          <w:sz w:val="24"/>
        </w:rPr>
      </w:pPr>
      <w:r w:rsidRPr="001D70CB">
        <w:rPr>
          <w:rFonts w:ascii="Times New Roman" w:hAnsi="Times New Roman" w:cs="Times New Roman"/>
          <w:sz w:val="24"/>
        </w:rPr>
        <w:t>Болотнинского района                                                                          И.О.Гавриленко</w:t>
      </w:r>
    </w:p>
    <w:p w:rsidR="00E16F86" w:rsidRPr="001D70CB" w:rsidRDefault="00E16F86" w:rsidP="00EC21AB">
      <w:pPr>
        <w:pStyle w:val="ab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6F86" w:rsidRPr="001D70CB" w:rsidRDefault="00E16F86" w:rsidP="00EC21AB">
      <w:pPr>
        <w:pStyle w:val="ab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6F86" w:rsidRPr="001D70CB" w:rsidRDefault="00E16F86" w:rsidP="00EC21AB">
      <w:pPr>
        <w:pStyle w:val="ab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6F86" w:rsidRPr="001D70CB" w:rsidRDefault="00E16F86" w:rsidP="00EC21AB">
      <w:pPr>
        <w:pStyle w:val="ab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16F86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3D" w:rsidRDefault="00C90F3D" w:rsidP="009F50F2">
      <w:pPr>
        <w:spacing w:after="0" w:line="240" w:lineRule="auto"/>
      </w:pPr>
      <w:r>
        <w:separator/>
      </w:r>
    </w:p>
  </w:endnote>
  <w:endnote w:type="continuationSeparator" w:id="1">
    <w:p w:rsidR="00C90F3D" w:rsidRDefault="00C90F3D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3D" w:rsidRDefault="00C90F3D" w:rsidP="009F50F2">
      <w:pPr>
        <w:spacing w:after="0" w:line="240" w:lineRule="auto"/>
      </w:pPr>
      <w:r>
        <w:separator/>
      </w:r>
    </w:p>
  </w:footnote>
  <w:footnote w:type="continuationSeparator" w:id="1">
    <w:p w:rsidR="00C90F3D" w:rsidRDefault="00C90F3D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1D70CB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734B2"/>
    <w:rsid w:val="00684733"/>
    <w:rsid w:val="006C45B2"/>
    <w:rsid w:val="00712012"/>
    <w:rsid w:val="00754ECE"/>
    <w:rsid w:val="007A148E"/>
    <w:rsid w:val="007C22D2"/>
    <w:rsid w:val="00844E0D"/>
    <w:rsid w:val="00847560"/>
    <w:rsid w:val="0085417D"/>
    <w:rsid w:val="00865FFB"/>
    <w:rsid w:val="008903F7"/>
    <w:rsid w:val="008B6B33"/>
    <w:rsid w:val="008C433D"/>
    <w:rsid w:val="008D12D7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C49F6"/>
    <w:rsid w:val="00AD1797"/>
    <w:rsid w:val="00B40142"/>
    <w:rsid w:val="00B47568"/>
    <w:rsid w:val="00B47AA1"/>
    <w:rsid w:val="00C47C6C"/>
    <w:rsid w:val="00C777F0"/>
    <w:rsid w:val="00C90F3D"/>
    <w:rsid w:val="00CA5132"/>
    <w:rsid w:val="00CD6AB0"/>
    <w:rsid w:val="00CF78BC"/>
    <w:rsid w:val="00D70B90"/>
    <w:rsid w:val="00DC2299"/>
    <w:rsid w:val="00E16F86"/>
    <w:rsid w:val="00E52393"/>
    <w:rsid w:val="00E630FB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2015-12-22T04:35:00Z</cp:lastPrinted>
  <dcterms:created xsi:type="dcterms:W3CDTF">2015-01-22T08:35:00Z</dcterms:created>
  <dcterms:modified xsi:type="dcterms:W3CDTF">2015-12-22T04:36:00Z</dcterms:modified>
</cp:coreProperties>
</file>