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Default="00287CD0" w:rsidP="00287CD0">
      <w:pPr>
        <w:tabs>
          <w:tab w:val="left" w:pos="1290"/>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173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31123">
        <w:rPr>
          <w:rFonts w:ascii="Times New Roman" w:hAnsi="Times New Roman" w:cs="Times New Roman"/>
          <w:b/>
          <w:sz w:val="28"/>
          <w:szCs w:val="28"/>
        </w:rPr>
        <w:t xml:space="preserve">         </w:t>
      </w:r>
      <w:r w:rsidRPr="00043E07">
        <w:rPr>
          <w:rFonts w:ascii="Times New Roman" w:hAnsi="Times New Roman" w:cs="Times New Roman"/>
          <w:b/>
          <w:sz w:val="28"/>
          <w:szCs w:val="28"/>
        </w:rPr>
        <w:t>МУНИЦИПАЛЬНАЯ ГАЗЕТА</w:t>
      </w:r>
    </w:p>
    <w:p w:rsidR="00287CD0" w:rsidRPr="00043E07" w:rsidRDefault="00287CD0" w:rsidP="00287CD0">
      <w:pPr>
        <w:tabs>
          <w:tab w:val="left" w:pos="1305"/>
          <w:tab w:val="center" w:pos="4677"/>
        </w:tabs>
        <w:spacing w:line="240" w:lineRule="auto"/>
        <w:contextualSpacing/>
        <w:rPr>
          <w:rFonts w:ascii="Times New Roman" w:hAnsi="Times New Roman" w:cs="Times New Roman"/>
          <w:sz w:val="28"/>
          <w:szCs w:val="28"/>
        </w:rPr>
      </w:pPr>
      <w:r>
        <w:rPr>
          <w:rFonts w:ascii="Times New Roman" w:hAnsi="Times New Roman" w:cs="Times New Roman"/>
          <w:b/>
          <w:sz w:val="28"/>
          <w:szCs w:val="28"/>
        </w:rPr>
        <w:tab/>
      </w:r>
      <w:r w:rsidR="00C31123">
        <w:rPr>
          <w:rFonts w:ascii="Times New Roman" w:hAnsi="Times New Roman" w:cs="Times New Roman"/>
          <w:b/>
          <w:sz w:val="28"/>
          <w:szCs w:val="28"/>
        </w:rPr>
        <w:t xml:space="preserve">        </w:t>
      </w:r>
      <w:r>
        <w:rPr>
          <w:rFonts w:ascii="Times New Roman" w:hAnsi="Times New Roman" w:cs="Times New Roman"/>
          <w:b/>
          <w:sz w:val="28"/>
          <w:szCs w:val="28"/>
        </w:rPr>
        <w:t xml:space="preserve">«ЕГОРОВСКИЙ ВЕСТНИК»                                       </w:t>
      </w:r>
      <w:r w:rsidR="00C31123">
        <w:rPr>
          <w:rFonts w:ascii="Times New Roman" w:hAnsi="Times New Roman" w:cs="Times New Roman"/>
          <w:sz w:val="28"/>
          <w:szCs w:val="28"/>
        </w:rPr>
        <w:t>выпуск 10</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C31123">
        <w:rPr>
          <w:rFonts w:ascii="Times New Roman" w:hAnsi="Times New Roman" w:cs="Times New Roman"/>
          <w:sz w:val="28"/>
          <w:szCs w:val="28"/>
        </w:rPr>
        <w:t xml:space="preserve">       </w:t>
      </w: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Стр.1</w:t>
      </w:r>
      <w:r w:rsidRPr="00043E07">
        <w:rPr>
          <w:rFonts w:ascii="Times New Roman" w:hAnsi="Times New Roman" w:cs="Times New Roman"/>
          <w:sz w:val="28"/>
          <w:szCs w:val="28"/>
        </w:rPr>
        <w:t xml:space="preserve">          </w:t>
      </w:r>
      <w:r w:rsidR="00C31123">
        <w:rPr>
          <w:rFonts w:ascii="Times New Roman" w:hAnsi="Times New Roman" w:cs="Times New Roman"/>
          <w:sz w:val="28"/>
          <w:szCs w:val="28"/>
        </w:rPr>
        <w:t>26</w:t>
      </w:r>
      <w:r w:rsidR="00E82CE8">
        <w:rPr>
          <w:rFonts w:ascii="Times New Roman" w:hAnsi="Times New Roman" w:cs="Times New Roman"/>
          <w:sz w:val="28"/>
          <w:szCs w:val="28"/>
        </w:rPr>
        <w:t xml:space="preserve"> февраля  2016</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E16F86">
        <w:rPr>
          <w:rFonts w:ascii="Times New Roman" w:hAnsi="Times New Roman" w:cs="Times New Roman"/>
          <w:b/>
          <w:sz w:val="24"/>
          <w:szCs w:val="24"/>
        </w:rPr>
        <w:t xml:space="preserve">                              </w:t>
      </w:r>
      <w:r w:rsidR="00AD1797">
        <w:rPr>
          <w:rFonts w:ascii="Times New Roman" w:hAnsi="Times New Roman" w:cs="Times New Roman"/>
          <w:b/>
          <w:sz w:val="24"/>
          <w:szCs w:val="24"/>
        </w:rPr>
        <w:t xml:space="preserve">            </w:t>
      </w:r>
      <w:r w:rsidR="00C31123">
        <w:rPr>
          <w:rFonts w:ascii="Times New Roman" w:hAnsi="Times New Roman" w:cs="Times New Roman"/>
          <w:b/>
          <w:sz w:val="24"/>
          <w:szCs w:val="24"/>
        </w:rPr>
        <w:t>10</w:t>
      </w:r>
      <w:r w:rsidR="00BB7577">
        <w:rPr>
          <w:rFonts w:ascii="Times New Roman" w:hAnsi="Times New Roman" w:cs="Times New Roman"/>
          <w:b/>
          <w:sz w:val="24"/>
          <w:szCs w:val="24"/>
        </w:rPr>
        <w:t>-Ы</w:t>
      </w:r>
      <w:r w:rsidR="00E82CE8">
        <w:rPr>
          <w:rFonts w:ascii="Times New Roman" w:hAnsi="Times New Roman" w:cs="Times New Roman"/>
          <w:b/>
          <w:sz w:val="24"/>
          <w:szCs w:val="24"/>
        </w:rPr>
        <w:t>Й</w:t>
      </w:r>
      <w:r>
        <w:rPr>
          <w:rFonts w:ascii="Times New Roman" w:hAnsi="Times New Roman" w:cs="Times New Roman"/>
          <w:b/>
          <w:sz w:val="24"/>
          <w:szCs w:val="24"/>
        </w:rPr>
        <w:t xml:space="preserve">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E16F86" w:rsidRPr="00BB7577" w:rsidRDefault="00BB7577" w:rsidP="00C31123">
      <w:pPr>
        <w:tabs>
          <w:tab w:val="left" w:pos="2715"/>
          <w:tab w:val="center" w:pos="4677"/>
        </w:tabs>
        <w:rPr>
          <w:rFonts w:ascii="Times New Roman" w:hAnsi="Times New Roman" w:cs="Times New Roman"/>
          <w:sz w:val="20"/>
        </w:rPr>
      </w:pPr>
      <w:r>
        <w:rPr>
          <w:b/>
          <w:sz w:val="20"/>
        </w:rPr>
        <w:tab/>
      </w:r>
    </w:p>
    <w:p w:rsidR="00C31123" w:rsidRPr="00120B85" w:rsidRDefault="00C31123" w:rsidP="00C31123">
      <w:pPr>
        <w:contextualSpacing/>
        <w:jc w:val="right"/>
        <w:rPr>
          <w:sz w:val="18"/>
          <w:szCs w:val="18"/>
        </w:rPr>
      </w:pPr>
      <w:r w:rsidRPr="00120B85">
        <w:rPr>
          <w:sz w:val="18"/>
          <w:szCs w:val="18"/>
        </w:rPr>
        <w:t>Приложение 8</w:t>
      </w:r>
    </w:p>
    <w:p w:rsidR="00C31123" w:rsidRPr="00120B85" w:rsidRDefault="00C31123" w:rsidP="00C31123">
      <w:pPr>
        <w:contextualSpacing/>
        <w:jc w:val="right"/>
        <w:rPr>
          <w:sz w:val="18"/>
          <w:szCs w:val="18"/>
        </w:rPr>
      </w:pPr>
    </w:p>
    <w:p w:rsidR="00C31123" w:rsidRPr="00120B85" w:rsidRDefault="00C31123" w:rsidP="00C31123">
      <w:pPr>
        <w:contextualSpacing/>
        <w:jc w:val="right"/>
        <w:rPr>
          <w:sz w:val="18"/>
          <w:szCs w:val="18"/>
        </w:rPr>
      </w:pPr>
      <w:r w:rsidRPr="00120B85">
        <w:rPr>
          <w:sz w:val="18"/>
          <w:szCs w:val="18"/>
        </w:rPr>
        <w:t>УТВЕРЖДЕНЫ</w:t>
      </w:r>
    </w:p>
    <w:p w:rsidR="00C31123" w:rsidRPr="00120B85" w:rsidRDefault="00C31123" w:rsidP="00C31123">
      <w:pPr>
        <w:contextualSpacing/>
        <w:jc w:val="right"/>
        <w:rPr>
          <w:sz w:val="18"/>
          <w:szCs w:val="18"/>
        </w:rPr>
      </w:pPr>
      <w:r w:rsidRPr="00120B85">
        <w:rPr>
          <w:sz w:val="18"/>
          <w:szCs w:val="18"/>
        </w:rPr>
        <w:t>Решением 5 сессии Совета депутатов</w:t>
      </w:r>
    </w:p>
    <w:p w:rsidR="00C31123" w:rsidRPr="00120B85" w:rsidRDefault="00C31123" w:rsidP="00C31123">
      <w:pPr>
        <w:contextualSpacing/>
        <w:jc w:val="right"/>
        <w:rPr>
          <w:sz w:val="18"/>
          <w:szCs w:val="18"/>
        </w:rPr>
      </w:pPr>
      <w:r w:rsidRPr="00120B85">
        <w:rPr>
          <w:sz w:val="18"/>
          <w:szCs w:val="18"/>
        </w:rPr>
        <w:t>Болотнинского района</w:t>
      </w:r>
    </w:p>
    <w:p w:rsidR="00C31123" w:rsidRPr="00120B85" w:rsidRDefault="00C31123" w:rsidP="00C31123">
      <w:pPr>
        <w:contextualSpacing/>
        <w:jc w:val="right"/>
        <w:rPr>
          <w:sz w:val="18"/>
          <w:szCs w:val="18"/>
        </w:rPr>
      </w:pPr>
      <w:r w:rsidRPr="00120B85">
        <w:rPr>
          <w:sz w:val="18"/>
          <w:szCs w:val="18"/>
        </w:rPr>
        <w:t>Новосибирской области</w:t>
      </w:r>
    </w:p>
    <w:p w:rsidR="00C31123" w:rsidRPr="00120B85" w:rsidRDefault="00C31123" w:rsidP="00C31123">
      <w:pPr>
        <w:contextualSpacing/>
        <w:jc w:val="right"/>
        <w:rPr>
          <w:sz w:val="18"/>
          <w:szCs w:val="18"/>
        </w:rPr>
      </w:pPr>
      <w:r w:rsidRPr="00120B85">
        <w:rPr>
          <w:sz w:val="18"/>
          <w:szCs w:val="18"/>
        </w:rPr>
        <w:t>от 18.02.2016 г. № 45</w:t>
      </w:r>
    </w:p>
    <w:p w:rsidR="00C31123" w:rsidRPr="00120B85" w:rsidRDefault="00C31123" w:rsidP="00C31123">
      <w:pPr>
        <w:suppressAutoHyphens/>
        <w:contextualSpacing/>
        <w:jc w:val="center"/>
        <w:rPr>
          <w:rFonts w:eastAsia="Times New Roman"/>
          <w:b/>
          <w:bCs/>
          <w:sz w:val="18"/>
          <w:szCs w:val="18"/>
        </w:rPr>
      </w:pPr>
    </w:p>
    <w:p w:rsidR="00C31123" w:rsidRPr="00120B85" w:rsidRDefault="00C31123" w:rsidP="00C31123">
      <w:pPr>
        <w:suppressAutoHyphens/>
        <w:contextualSpacing/>
        <w:jc w:val="center"/>
        <w:rPr>
          <w:rFonts w:eastAsia="Times New Roman"/>
          <w:b/>
          <w:bCs/>
          <w:sz w:val="18"/>
          <w:szCs w:val="18"/>
        </w:rPr>
      </w:pPr>
    </w:p>
    <w:p w:rsidR="00C31123" w:rsidRPr="00120B85" w:rsidRDefault="00C31123" w:rsidP="00C31123">
      <w:pPr>
        <w:suppressAutoHyphens/>
        <w:contextualSpacing/>
        <w:jc w:val="center"/>
        <w:rPr>
          <w:rFonts w:eastAsia="Times New Roman"/>
          <w:b/>
          <w:bCs/>
          <w:sz w:val="18"/>
          <w:szCs w:val="18"/>
        </w:rPr>
      </w:pPr>
      <w:r w:rsidRPr="00120B85">
        <w:rPr>
          <w:rFonts w:eastAsia="Times New Roman"/>
          <w:b/>
          <w:bCs/>
          <w:sz w:val="18"/>
          <w:szCs w:val="18"/>
        </w:rPr>
        <w:t xml:space="preserve">МЕСТНЫЕ НОРМАТИВЫ </w:t>
      </w:r>
    </w:p>
    <w:p w:rsidR="00C31123" w:rsidRPr="00120B85" w:rsidRDefault="00C31123" w:rsidP="00C31123">
      <w:pPr>
        <w:suppressAutoHyphens/>
        <w:contextualSpacing/>
        <w:jc w:val="center"/>
        <w:rPr>
          <w:rFonts w:eastAsia="Times New Roman"/>
          <w:b/>
          <w:bCs/>
          <w:sz w:val="18"/>
          <w:szCs w:val="18"/>
        </w:rPr>
      </w:pPr>
      <w:r w:rsidRPr="00120B85">
        <w:rPr>
          <w:rFonts w:eastAsia="Times New Roman"/>
          <w:b/>
          <w:bCs/>
          <w:sz w:val="18"/>
          <w:szCs w:val="18"/>
        </w:rPr>
        <w:t>градостроительного проектирования Егоровского сельского поселения</w:t>
      </w:r>
    </w:p>
    <w:p w:rsidR="00C31123" w:rsidRPr="00120B85" w:rsidRDefault="00C31123" w:rsidP="00C31123">
      <w:pPr>
        <w:suppressAutoHyphens/>
        <w:contextualSpacing/>
        <w:jc w:val="center"/>
        <w:rPr>
          <w:rFonts w:eastAsia="Times New Roman"/>
          <w:b/>
          <w:bCs/>
          <w:sz w:val="18"/>
          <w:szCs w:val="18"/>
        </w:rPr>
      </w:pPr>
      <w:r w:rsidRPr="00120B85">
        <w:rPr>
          <w:rFonts w:eastAsia="Times New Roman"/>
          <w:b/>
          <w:bCs/>
          <w:sz w:val="18"/>
          <w:szCs w:val="18"/>
        </w:rPr>
        <w:t>Болотнинского района Новосибирской области</w:t>
      </w:r>
    </w:p>
    <w:p w:rsidR="00C31123" w:rsidRPr="00120B85" w:rsidRDefault="00C31123" w:rsidP="00C31123">
      <w:pPr>
        <w:widowControl w:val="0"/>
        <w:suppressAutoHyphens/>
        <w:ind w:firstLine="220"/>
        <w:contextualSpacing/>
        <w:jc w:val="center"/>
        <w:rPr>
          <w:rFonts w:eastAsia="Times New Roman"/>
          <w:b/>
          <w:bCs/>
          <w:sz w:val="18"/>
          <w:szCs w:val="18"/>
        </w:rPr>
      </w:pPr>
    </w:p>
    <w:p w:rsidR="00C31123" w:rsidRPr="00120B85" w:rsidRDefault="00C31123" w:rsidP="00C31123">
      <w:pPr>
        <w:widowControl w:val="0"/>
        <w:suppressAutoHyphens/>
        <w:ind w:firstLine="220"/>
        <w:contextualSpacing/>
        <w:jc w:val="center"/>
        <w:rPr>
          <w:rFonts w:eastAsia="Times New Roman"/>
          <w:b/>
          <w:bCs/>
          <w:sz w:val="18"/>
          <w:szCs w:val="18"/>
        </w:rPr>
      </w:pPr>
    </w:p>
    <w:p w:rsidR="00C31123" w:rsidRPr="00120B85" w:rsidRDefault="00C31123" w:rsidP="00C31123">
      <w:pPr>
        <w:widowControl w:val="0"/>
        <w:suppressAutoHyphens/>
        <w:ind w:firstLine="220"/>
        <w:contextualSpacing/>
        <w:jc w:val="center"/>
        <w:rPr>
          <w:rFonts w:eastAsia="Times New Roman"/>
          <w:b/>
          <w:sz w:val="18"/>
          <w:szCs w:val="18"/>
        </w:rPr>
      </w:pPr>
      <w:r w:rsidRPr="00120B85">
        <w:rPr>
          <w:rFonts w:eastAsia="Times New Roman"/>
          <w:b/>
          <w:sz w:val="18"/>
          <w:szCs w:val="18"/>
        </w:rPr>
        <w:t>Содержание</w:t>
      </w:r>
    </w:p>
    <w:p w:rsidR="00C31123" w:rsidRPr="00120B85" w:rsidRDefault="00C31123" w:rsidP="00C31123">
      <w:pPr>
        <w:widowControl w:val="0"/>
        <w:suppressAutoHyphens/>
        <w:ind w:firstLine="220"/>
        <w:contextualSpacing/>
        <w:jc w:val="center"/>
        <w:rPr>
          <w:rFonts w:eastAsia="Times New Roman"/>
          <w:bCs/>
          <w:sz w:val="18"/>
          <w:szCs w:val="18"/>
        </w:rPr>
      </w:pPr>
    </w:p>
    <w:p w:rsidR="00C31123" w:rsidRPr="00120B85" w:rsidRDefault="00C31123" w:rsidP="00C31123">
      <w:pPr>
        <w:suppressAutoHyphens/>
        <w:ind w:firstLine="709"/>
        <w:contextualSpacing/>
        <w:rPr>
          <w:rFonts w:eastAsia="Times New Roman"/>
          <w:bCs/>
          <w:sz w:val="18"/>
          <w:szCs w:val="18"/>
        </w:rPr>
      </w:pPr>
      <w:r w:rsidRPr="00120B85">
        <w:rPr>
          <w:rFonts w:eastAsia="Times New Roman"/>
          <w:bCs/>
          <w:sz w:val="18"/>
          <w:szCs w:val="18"/>
          <w:lang w:val="en-US"/>
        </w:rPr>
        <w:t>I</w:t>
      </w:r>
      <w:r w:rsidRPr="00120B85">
        <w:rPr>
          <w:rFonts w:eastAsia="Times New Roman"/>
          <w:bCs/>
          <w:sz w:val="18"/>
          <w:szCs w:val="18"/>
        </w:rPr>
        <w:t>.</w:t>
      </w:r>
      <w:r w:rsidRPr="00120B85">
        <w:rPr>
          <w:rFonts w:eastAsia="Times New Roman"/>
          <w:bCs/>
          <w:sz w:val="18"/>
          <w:szCs w:val="18"/>
          <w:lang w:val="en-US"/>
        </w:rPr>
        <w:t> </w:t>
      </w:r>
      <w:r w:rsidRPr="00120B85">
        <w:rPr>
          <w:rFonts w:eastAsia="Times New Roman"/>
          <w:bCs/>
          <w:sz w:val="18"/>
          <w:szCs w:val="18"/>
        </w:rPr>
        <w:t>Общие положения.</w:t>
      </w:r>
    </w:p>
    <w:p w:rsidR="00C31123" w:rsidRPr="00120B85" w:rsidRDefault="00C31123" w:rsidP="00C31123">
      <w:pPr>
        <w:suppressAutoHyphens/>
        <w:ind w:firstLine="709"/>
        <w:contextualSpacing/>
        <w:rPr>
          <w:rFonts w:eastAsia="Times New Roman"/>
          <w:sz w:val="18"/>
          <w:szCs w:val="18"/>
        </w:rPr>
      </w:pPr>
      <w:r w:rsidRPr="00120B85">
        <w:rPr>
          <w:rFonts w:eastAsia="Times New Roman"/>
          <w:sz w:val="18"/>
          <w:szCs w:val="18"/>
        </w:rPr>
        <w:t>Перечень используемых сокращений.</w:t>
      </w:r>
    </w:p>
    <w:p w:rsidR="00C31123" w:rsidRPr="00120B85" w:rsidRDefault="00C31123" w:rsidP="00C31123">
      <w:pPr>
        <w:autoSpaceDE w:val="0"/>
        <w:autoSpaceDN w:val="0"/>
        <w:adjustRightInd w:val="0"/>
        <w:ind w:firstLine="709"/>
        <w:contextualSpacing/>
        <w:rPr>
          <w:rFonts w:eastAsia="Times New Roman"/>
          <w:bCs/>
          <w:sz w:val="18"/>
          <w:szCs w:val="18"/>
        </w:rPr>
      </w:pPr>
      <w:r w:rsidRPr="00120B85">
        <w:rPr>
          <w:rFonts w:eastAsia="Times New Roman"/>
          <w:bCs/>
          <w:sz w:val="18"/>
          <w:szCs w:val="18"/>
          <w:lang w:val="en-US"/>
        </w:rPr>
        <w:t>II</w:t>
      </w:r>
      <w:r w:rsidRPr="00120B85">
        <w:rPr>
          <w:rFonts w:eastAsia="Times New Roman"/>
          <w:bCs/>
          <w:sz w:val="18"/>
          <w:szCs w:val="18"/>
        </w:rPr>
        <w:t>. Основная часть.</w:t>
      </w:r>
    </w:p>
    <w:p w:rsidR="00C31123" w:rsidRPr="00120B85" w:rsidRDefault="00C31123" w:rsidP="00C31123">
      <w:pPr>
        <w:suppressAutoHyphens/>
        <w:ind w:firstLine="709"/>
        <w:contextualSpacing/>
        <w:rPr>
          <w:rFonts w:eastAsia="Times New Roman"/>
          <w:bCs/>
          <w:sz w:val="18"/>
          <w:szCs w:val="18"/>
        </w:rPr>
      </w:pPr>
      <w:r w:rsidRPr="00120B85">
        <w:rPr>
          <w:rFonts w:eastAsia="Times New Roman"/>
          <w:bCs/>
          <w:sz w:val="18"/>
          <w:szCs w:val="18"/>
        </w:rPr>
        <w:t>1. Термины и определения.</w:t>
      </w:r>
    </w:p>
    <w:p w:rsidR="00C31123" w:rsidRPr="00120B85" w:rsidRDefault="00C31123" w:rsidP="00C31123">
      <w:pPr>
        <w:widowControl w:val="0"/>
        <w:suppressAutoHyphens/>
        <w:ind w:firstLine="709"/>
        <w:contextualSpacing/>
        <w:rPr>
          <w:rFonts w:eastAsia="Times New Roman"/>
          <w:bCs/>
          <w:sz w:val="18"/>
          <w:szCs w:val="18"/>
        </w:rPr>
      </w:pPr>
      <w:r w:rsidRPr="00120B85">
        <w:rPr>
          <w:rFonts w:eastAsia="Times New Roman"/>
          <w:bCs/>
          <w:sz w:val="18"/>
          <w:szCs w:val="18"/>
        </w:rPr>
        <w:t>2. Цели и задачи разработки местных нормативов градостроительного проектирования Егоровского сельского поселения Болотнинского района Новосибирской области.</w:t>
      </w:r>
    </w:p>
    <w:p w:rsidR="00C31123" w:rsidRPr="00120B85" w:rsidRDefault="00C31123" w:rsidP="00C31123">
      <w:pPr>
        <w:widowControl w:val="0"/>
        <w:autoSpaceDE w:val="0"/>
        <w:autoSpaceDN w:val="0"/>
        <w:adjustRightInd w:val="0"/>
        <w:ind w:firstLine="709"/>
        <w:contextualSpacing/>
        <w:outlineLvl w:val="2"/>
        <w:rPr>
          <w:rFonts w:eastAsia="Times New Roman"/>
          <w:sz w:val="18"/>
          <w:szCs w:val="18"/>
        </w:rPr>
      </w:pPr>
      <w:r w:rsidRPr="00120B85">
        <w:rPr>
          <w:rFonts w:eastAsia="Times New Roman"/>
          <w:sz w:val="18"/>
          <w:szCs w:val="18"/>
        </w:rPr>
        <w:t xml:space="preserve">3. Общая характеристика состава и содержания </w:t>
      </w:r>
      <w:r w:rsidRPr="00120B85">
        <w:rPr>
          <w:rFonts w:eastAsia="Times New Roman"/>
          <w:bCs/>
          <w:sz w:val="18"/>
          <w:szCs w:val="18"/>
        </w:rPr>
        <w:t>местных нормативов градостроительного проектирования Егоровского сельского поселения Болотнинского района Новосибирской области</w:t>
      </w:r>
      <w:r w:rsidRPr="00120B85">
        <w:rPr>
          <w:rFonts w:eastAsia="Times New Roman"/>
          <w:sz w:val="18"/>
          <w:szCs w:val="18"/>
        </w:rPr>
        <w:t>.</w:t>
      </w:r>
    </w:p>
    <w:p w:rsidR="00C31123" w:rsidRPr="00120B85" w:rsidRDefault="00C31123" w:rsidP="00C31123">
      <w:pPr>
        <w:autoSpaceDE w:val="0"/>
        <w:autoSpaceDN w:val="0"/>
        <w:adjustRightInd w:val="0"/>
        <w:ind w:firstLine="709"/>
        <w:contextualSpacing/>
        <w:rPr>
          <w:rFonts w:eastAsia="Times New Roman"/>
          <w:bCs/>
          <w:sz w:val="18"/>
          <w:szCs w:val="18"/>
        </w:rPr>
      </w:pPr>
      <w:r w:rsidRPr="00120B85">
        <w:rPr>
          <w:rFonts w:eastAsia="Times New Roman"/>
          <w:bCs/>
          <w:sz w:val="18"/>
          <w:szCs w:val="18"/>
        </w:rPr>
        <w:t>4.</w:t>
      </w:r>
      <w:r w:rsidRPr="00120B85">
        <w:rPr>
          <w:rFonts w:eastAsia="Times New Roman"/>
          <w:bCs/>
          <w:sz w:val="18"/>
          <w:szCs w:val="18"/>
          <w:lang w:val="en-US"/>
        </w:rPr>
        <w:t> </w:t>
      </w:r>
      <w:r w:rsidRPr="00120B85">
        <w:rPr>
          <w:rFonts w:eastAsia="Times New Roman"/>
          <w:bCs/>
          <w:sz w:val="18"/>
          <w:szCs w:val="18"/>
        </w:rPr>
        <w:t xml:space="preserve">Расчетные показатели минимально допустимого уровня обеспеченности объектами местного значения </w:t>
      </w:r>
      <w:r w:rsidRPr="00120B85">
        <w:rPr>
          <w:sz w:val="18"/>
          <w:szCs w:val="18"/>
        </w:rPr>
        <w:t>поселения</w:t>
      </w:r>
      <w:r w:rsidRPr="00120B85">
        <w:rPr>
          <w:i/>
          <w:sz w:val="18"/>
          <w:szCs w:val="18"/>
        </w:rPr>
        <w:t xml:space="preserve"> </w:t>
      </w:r>
      <w:r w:rsidRPr="00120B85">
        <w:rPr>
          <w:rFonts w:eastAsia="Times New Roman"/>
          <w:bCs/>
          <w:sz w:val="18"/>
          <w:szCs w:val="18"/>
        </w:rPr>
        <w:t>и расчетные показатели максимально допустимого уровня территориальной доступности таких объектов для населения.</w:t>
      </w:r>
    </w:p>
    <w:p w:rsidR="00C31123" w:rsidRPr="00120B85" w:rsidRDefault="00C31123" w:rsidP="00C31123">
      <w:pPr>
        <w:pStyle w:val="ConsPlusNormal"/>
        <w:ind w:firstLine="709"/>
        <w:contextualSpacing/>
        <w:jc w:val="both"/>
        <w:outlineLvl w:val="1"/>
        <w:rPr>
          <w:rFonts w:ascii="Times New Roman" w:hAnsi="Times New Roman"/>
          <w:bCs/>
          <w:sz w:val="18"/>
          <w:szCs w:val="18"/>
        </w:rPr>
      </w:pPr>
      <w:r w:rsidRPr="00120B85">
        <w:rPr>
          <w:rFonts w:ascii="Times New Roman" w:hAnsi="Times New Roman"/>
          <w:bCs/>
          <w:sz w:val="18"/>
          <w:szCs w:val="18"/>
          <w:lang w:val="en-US"/>
        </w:rPr>
        <w:t>III</w:t>
      </w:r>
      <w:r w:rsidRPr="00120B85">
        <w:rPr>
          <w:rFonts w:ascii="Times New Roman" w:hAnsi="Times New Roman"/>
          <w:bCs/>
          <w:sz w:val="18"/>
          <w:szCs w:val="18"/>
        </w:rPr>
        <w:t>. </w:t>
      </w:r>
      <w:r w:rsidRPr="00120B85">
        <w:rPr>
          <w:rFonts w:ascii="Times New Roman" w:hAnsi="Times New Roman" w:cs="Times New Roman"/>
          <w:sz w:val="18"/>
          <w:szCs w:val="18"/>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C31123" w:rsidRPr="00120B85" w:rsidRDefault="00C31123" w:rsidP="00C31123">
      <w:pPr>
        <w:widowControl w:val="0"/>
        <w:suppressAutoHyphens/>
        <w:ind w:firstLine="709"/>
        <w:contextualSpacing/>
        <w:rPr>
          <w:sz w:val="18"/>
          <w:szCs w:val="18"/>
        </w:rPr>
      </w:pPr>
      <w:r w:rsidRPr="00120B85">
        <w:rPr>
          <w:rFonts w:eastAsia="Times New Roman"/>
          <w:bCs/>
          <w:sz w:val="18"/>
          <w:szCs w:val="18"/>
          <w:lang w:val="en-US"/>
        </w:rPr>
        <w:t>IV</w:t>
      </w:r>
      <w:r w:rsidRPr="00120B85">
        <w:rPr>
          <w:rFonts w:eastAsia="Times New Roman"/>
          <w:bCs/>
          <w:sz w:val="18"/>
          <w:szCs w:val="18"/>
        </w:rPr>
        <w:t>.</w:t>
      </w:r>
      <w:r w:rsidRPr="00120B85">
        <w:rPr>
          <w:rFonts w:eastAsia="Times New Roman"/>
          <w:bCs/>
          <w:sz w:val="18"/>
          <w:szCs w:val="18"/>
          <w:lang w:val="en-US"/>
        </w:rPr>
        <w:t> </w:t>
      </w:r>
      <w:r w:rsidRPr="00120B85">
        <w:rPr>
          <w:rFonts w:eastAsia="Times New Roman"/>
          <w:bCs/>
          <w:sz w:val="18"/>
          <w:szCs w:val="18"/>
        </w:rPr>
        <w:t xml:space="preserve">Материалы по обоснованию расчетных показателей, содержащихся в основной части </w:t>
      </w:r>
      <w:r w:rsidRPr="00120B85">
        <w:rPr>
          <w:sz w:val="18"/>
          <w:szCs w:val="18"/>
        </w:rPr>
        <w:t>местных</w:t>
      </w:r>
      <w:r w:rsidRPr="00120B85">
        <w:rPr>
          <w:rFonts w:eastAsia="Times New Roman"/>
          <w:bCs/>
          <w:sz w:val="18"/>
          <w:szCs w:val="18"/>
        </w:rPr>
        <w:t xml:space="preserve">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outlineLvl w:val="2"/>
        <w:rPr>
          <w:rFonts w:eastAsia="Times New Roman"/>
          <w:sz w:val="18"/>
          <w:szCs w:val="18"/>
        </w:rPr>
      </w:pPr>
      <w:r w:rsidRPr="00120B85">
        <w:rPr>
          <w:rFonts w:eastAsia="Times New Roman"/>
          <w:sz w:val="18"/>
          <w:szCs w:val="18"/>
        </w:rPr>
        <w:t xml:space="preserve">Перечень нормативных правовых актов и иных документов, использованных при подготовке </w:t>
      </w:r>
      <w:r w:rsidRPr="00120B85">
        <w:rPr>
          <w:rFonts w:eastAsia="Times New Roman"/>
          <w:bCs/>
          <w:sz w:val="18"/>
          <w:szCs w:val="18"/>
        </w:rPr>
        <w:t>местных нормативов градостроительного проектирования Егоровского сельского поселения Болотнинского района Новосибирской области</w:t>
      </w:r>
      <w:r w:rsidRPr="00120B85">
        <w:rPr>
          <w:rFonts w:eastAsia="Times New Roman"/>
          <w:sz w:val="18"/>
          <w:szCs w:val="18"/>
        </w:rPr>
        <w:t>.</w:t>
      </w:r>
    </w:p>
    <w:p w:rsidR="00C31123" w:rsidRPr="00120B85" w:rsidRDefault="00C31123" w:rsidP="00C31123">
      <w:pPr>
        <w:pStyle w:val="ConsPlusNormal"/>
        <w:contextualSpacing/>
        <w:jc w:val="center"/>
        <w:outlineLvl w:val="1"/>
        <w:rPr>
          <w:rFonts w:ascii="Times New Roman" w:hAnsi="Times New Roman" w:cs="Times New Roman"/>
          <w:sz w:val="18"/>
          <w:szCs w:val="18"/>
        </w:rPr>
      </w:pPr>
    </w:p>
    <w:p w:rsidR="00C31123" w:rsidRPr="00120B85" w:rsidRDefault="00C31123" w:rsidP="00C31123">
      <w:pPr>
        <w:pStyle w:val="ConsPlusNormal"/>
        <w:contextualSpacing/>
        <w:jc w:val="center"/>
        <w:outlineLvl w:val="1"/>
        <w:rPr>
          <w:rFonts w:ascii="Times New Roman" w:hAnsi="Times New Roman" w:cs="Times New Roman"/>
          <w:sz w:val="18"/>
          <w:szCs w:val="18"/>
        </w:rPr>
      </w:pPr>
    </w:p>
    <w:p w:rsidR="00C31123" w:rsidRPr="00120B85" w:rsidRDefault="00C31123" w:rsidP="00C31123">
      <w:pPr>
        <w:pStyle w:val="ConsPlusNormal"/>
        <w:contextualSpacing/>
        <w:jc w:val="center"/>
        <w:outlineLvl w:val="1"/>
        <w:rPr>
          <w:rFonts w:ascii="Times New Roman" w:hAnsi="Times New Roman" w:cs="Times New Roman"/>
          <w:b/>
          <w:sz w:val="18"/>
          <w:szCs w:val="18"/>
        </w:rPr>
      </w:pPr>
      <w:r w:rsidRPr="00120B85">
        <w:rPr>
          <w:rFonts w:ascii="Times New Roman" w:hAnsi="Times New Roman" w:cs="Times New Roman"/>
          <w:b/>
          <w:sz w:val="18"/>
          <w:szCs w:val="18"/>
          <w:lang w:val="en-US"/>
        </w:rPr>
        <w:t>I</w:t>
      </w:r>
      <w:r w:rsidRPr="00120B85">
        <w:rPr>
          <w:rFonts w:ascii="Times New Roman" w:hAnsi="Times New Roman" w:cs="Times New Roman"/>
          <w:b/>
          <w:sz w:val="18"/>
          <w:szCs w:val="18"/>
        </w:rPr>
        <w:t>.</w:t>
      </w:r>
      <w:r w:rsidRPr="00120B85">
        <w:rPr>
          <w:rFonts w:ascii="Times New Roman" w:hAnsi="Times New Roman" w:cs="Times New Roman"/>
          <w:b/>
          <w:sz w:val="18"/>
          <w:szCs w:val="18"/>
          <w:lang w:val="en-US"/>
        </w:rPr>
        <w:t> </w:t>
      </w:r>
      <w:r w:rsidRPr="00120B85">
        <w:rPr>
          <w:rFonts w:ascii="Times New Roman" w:hAnsi="Times New Roman" w:cs="Times New Roman"/>
          <w:b/>
          <w:sz w:val="18"/>
          <w:szCs w:val="18"/>
        </w:rPr>
        <w:t>Общие положения</w:t>
      </w:r>
    </w:p>
    <w:p w:rsidR="00C31123" w:rsidRPr="00120B85" w:rsidRDefault="00C31123" w:rsidP="00C31123">
      <w:pPr>
        <w:pStyle w:val="ConsPlusNormal"/>
        <w:contextualSpacing/>
        <w:jc w:val="both"/>
        <w:rPr>
          <w:rFonts w:ascii="Times New Roman" w:hAnsi="Times New Roman" w:cs="Times New Roman"/>
          <w:sz w:val="18"/>
          <w:szCs w:val="18"/>
        </w:rPr>
      </w:pPr>
    </w:p>
    <w:p w:rsidR="00C31123" w:rsidRPr="00120B85" w:rsidRDefault="00C31123" w:rsidP="00C31123">
      <w:pPr>
        <w:pStyle w:val="ConsPlusNormal"/>
        <w:ind w:firstLine="540"/>
        <w:contextualSpacing/>
        <w:jc w:val="both"/>
        <w:rPr>
          <w:rFonts w:ascii="Times New Roman" w:eastAsia="Calibri" w:hAnsi="Times New Roman" w:cs="Times New Roman"/>
          <w:sz w:val="18"/>
          <w:szCs w:val="18"/>
        </w:rPr>
      </w:pPr>
      <w:r w:rsidRPr="00120B85">
        <w:rPr>
          <w:rFonts w:ascii="Times New Roman" w:hAnsi="Times New Roman" w:cs="Times New Roman"/>
          <w:sz w:val="18"/>
          <w:szCs w:val="18"/>
        </w:rPr>
        <w:t xml:space="preserve">1. Местные нормативы градостроительного проектирования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xml:space="preserve"> разработаны в соответствии с законодательством Российской Федерации и Новосибирской области, нормативными правовыми актами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xml:space="preserve">,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9" w:history="1">
        <w:r w:rsidRPr="00120B85">
          <w:rPr>
            <w:rFonts w:ascii="Times New Roman" w:eastAsia="Calibri" w:hAnsi="Times New Roman" w:cs="Times New Roman"/>
            <w:sz w:val="18"/>
            <w:szCs w:val="18"/>
          </w:rPr>
          <w:t>пункте 1 части 5 статьи 23</w:t>
        </w:r>
      </w:hyperlink>
      <w:r w:rsidRPr="00120B85">
        <w:rPr>
          <w:rFonts w:ascii="Times New Roman" w:eastAsia="Calibri" w:hAnsi="Times New Roman" w:cs="Times New Roman"/>
          <w:sz w:val="18"/>
          <w:szCs w:val="18"/>
        </w:rPr>
        <w:t xml:space="preserve"> </w:t>
      </w:r>
      <w:r w:rsidRPr="00120B85">
        <w:rPr>
          <w:rFonts w:ascii="Times New Roman" w:hAnsi="Times New Roman" w:cs="Times New Roman"/>
          <w:sz w:val="18"/>
          <w:szCs w:val="18"/>
        </w:rPr>
        <w:t xml:space="preserve">Градостроительного кодекса Российской Федерации, иными объектами местного значения </w:t>
      </w:r>
      <w:r w:rsidRPr="00120B85">
        <w:rPr>
          <w:rFonts w:ascii="Times New Roman" w:eastAsia="Calibri" w:hAnsi="Times New Roman" w:cs="Times New Roman"/>
          <w:sz w:val="18"/>
          <w:szCs w:val="18"/>
        </w:rPr>
        <w:t>поселения</w:t>
      </w:r>
      <w:r w:rsidRPr="00120B85">
        <w:rPr>
          <w:rFonts w:ascii="Times New Roman" w:hAnsi="Times New Roman" w:cs="Times New Roman"/>
          <w:sz w:val="18"/>
          <w:szCs w:val="18"/>
        </w:rPr>
        <w:t xml:space="preserve"> и расчетных показателей максимально допустимого уровня территориальной доступности таких объектов для населения </w:t>
      </w:r>
      <w:r w:rsidRPr="00120B85">
        <w:rPr>
          <w:rFonts w:ascii="Times New Roman" w:eastAsia="Calibri" w:hAnsi="Times New Roman" w:cs="Times New Roman"/>
          <w:sz w:val="18"/>
          <w:szCs w:val="18"/>
        </w:rPr>
        <w:t>поселения.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2. Местные нормативы градостроительного проектирования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xml:space="preserve">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lastRenderedPageBreak/>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31123" w:rsidRPr="00120B85" w:rsidRDefault="00C31123" w:rsidP="00C31123">
      <w:pPr>
        <w:pStyle w:val="ConsPlusNormal"/>
        <w:ind w:firstLine="540"/>
        <w:contextualSpacing/>
        <w:jc w:val="both"/>
        <w:rPr>
          <w:rFonts w:ascii="Times New Roman" w:eastAsia="Calibri" w:hAnsi="Times New Roman" w:cs="Times New Roman"/>
          <w:sz w:val="18"/>
          <w:szCs w:val="18"/>
        </w:rPr>
      </w:pPr>
      <w:r w:rsidRPr="00120B85">
        <w:rPr>
          <w:rFonts w:ascii="Times New Roman" w:hAnsi="Times New Roman" w:cs="Times New Roman"/>
          <w:sz w:val="18"/>
          <w:szCs w:val="18"/>
        </w:rPr>
        <w:t xml:space="preserve">3. Местные нормативы градостроительного проектирования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xml:space="preserve"> разработаны с учетом с</w:t>
      </w:r>
      <w:r w:rsidRPr="00120B85">
        <w:rPr>
          <w:rFonts w:ascii="Times New Roman" w:eastAsia="Calibri" w:hAnsi="Times New Roman" w:cs="Times New Roman"/>
          <w:sz w:val="18"/>
          <w:szCs w:val="18"/>
        </w:rPr>
        <w:t>оциально-демографического состава и плотности населения на территории поселения; планов и программ комплексного социально-экономического развития поселения; предложений органов местного самоуправления и заинтересованных лиц</w:t>
      </w:r>
      <w:r w:rsidRPr="00120B85">
        <w:rPr>
          <w:rFonts w:ascii="Times New Roman" w:hAnsi="Times New Roman" w:cs="Times New Roman"/>
          <w:sz w:val="18"/>
          <w:szCs w:val="18"/>
        </w:rPr>
        <w:t>.</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4. Местные нормативы градостроительного проектирования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5. Местные нормативы градостроительного проектирования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xml:space="preserve"> включают в себя: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0" w:history="1">
        <w:r w:rsidRPr="00120B85">
          <w:rPr>
            <w:rFonts w:ascii="Times New Roman" w:eastAsia="Calibri" w:hAnsi="Times New Roman" w:cs="Times New Roman"/>
            <w:sz w:val="18"/>
            <w:szCs w:val="18"/>
          </w:rPr>
          <w:t>пункте 1 части 5 статьи 23</w:t>
        </w:r>
      </w:hyperlink>
      <w:r w:rsidRPr="00120B85">
        <w:rPr>
          <w:rFonts w:ascii="Times New Roman" w:eastAsia="Calibri" w:hAnsi="Times New Roman" w:cs="Times New Roman"/>
          <w:sz w:val="18"/>
          <w:szCs w:val="18"/>
        </w:rPr>
        <w:t xml:space="preserve"> </w:t>
      </w:r>
      <w:r w:rsidRPr="00120B85">
        <w:rPr>
          <w:rFonts w:ascii="Times New Roman" w:hAnsi="Times New Roman" w:cs="Times New Roman"/>
          <w:sz w:val="18"/>
          <w:szCs w:val="18"/>
        </w:rPr>
        <w:t xml:space="preserve">Градостроительного кодекса Российской Федерации, иными объектами местного значения </w:t>
      </w:r>
      <w:r w:rsidRPr="00120B85">
        <w:rPr>
          <w:rFonts w:ascii="Times New Roman" w:eastAsia="Calibri" w:hAnsi="Times New Roman" w:cs="Times New Roman"/>
          <w:sz w:val="18"/>
          <w:szCs w:val="18"/>
        </w:rPr>
        <w:t>поселения</w:t>
      </w:r>
      <w:r w:rsidRPr="00120B85">
        <w:rPr>
          <w:rFonts w:ascii="Times New Roman" w:eastAsia="Calibri" w:hAnsi="Times New Roman" w:cs="Times New Roman"/>
          <w:i/>
          <w:sz w:val="18"/>
          <w:szCs w:val="18"/>
        </w:rPr>
        <w:t xml:space="preserve"> </w:t>
      </w:r>
      <w:r w:rsidRPr="00120B85">
        <w:rPr>
          <w:rFonts w:ascii="Times New Roman" w:hAnsi="Times New Roman" w:cs="Times New Roman"/>
          <w:sz w:val="18"/>
          <w:szCs w:val="18"/>
        </w:rPr>
        <w:t xml:space="preserve">и расчетные показатели максимально допустимого уровня территориальной доступности таких объектов для населения </w:t>
      </w:r>
      <w:r w:rsidRPr="00120B85">
        <w:rPr>
          <w:rFonts w:ascii="Times New Roman" w:eastAsia="Calibri" w:hAnsi="Times New Roman" w:cs="Times New Roman"/>
          <w:sz w:val="18"/>
          <w:szCs w:val="18"/>
        </w:rPr>
        <w:t>поселения</w:t>
      </w:r>
      <w:r w:rsidRPr="00120B85">
        <w:rPr>
          <w:rFonts w:ascii="Times New Roman" w:hAnsi="Times New Roman" w:cs="Times New Roman"/>
          <w:sz w:val="18"/>
          <w:szCs w:val="18"/>
        </w:rPr>
        <w:t>;</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3) материалы по обоснованию расчетных показателей, содержащихся в основной части местных нормативов градостроительного проектирования.</w:t>
      </w:r>
    </w:p>
    <w:p w:rsidR="00C31123" w:rsidRPr="00120B85" w:rsidRDefault="00C31123" w:rsidP="00C31123">
      <w:pPr>
        <w:widowControl w:val="0"/>
        <w:autoSpaceDE w:val="0"/>
        <w:autoSpaceDN w:val="0"/>
        <w:adjustRightInd w:val="0"/>
        <w:contextualSpacing/>
        <w:jc w:val="center"/>
        <w:rPr>
          <w:rFonts w:eastAsia="Times New Roman"/>
          <w:sz w:val="18"/>
          <w:szCs w:val="18"/>
        </w:rPr>
      </w:pPr>
    </w:p>
    <w:p w:rsidR="00C31123" w:rsidRPr="00120B85" w:rsidRDefault="00C31123" w:rsidP="00C31123">
      <w:pPr>
        <w:widowControl w:val="0"/>
        <w:autoSpaceDE w:val="0"/>
        <w:autoSpaceDN w:val="0"/>
        <w:adjustRightInd w:val="0"/>
        <w:contextualSpacing/>
        <w:jc w:val="center"/>
        <w:outlineLvl w:val="1"/>
        <w:rPr>
          <w:rFonts w:eastAsia="Times New Roman"/>
          <w:sz w:val="18"/>
          <w:szCs w:val="18"/>
        </w:rPr>
      </w:pPr>
      <w:bookmarkStart w:id="0" w:name="Par42"/>
      <w:bookmarkEnd w:id="0"/>
      <w:r w:rsidRPr="00120B85">
        <w:rPr>
          <w:rFonts w:eastAsia="Times New Roman"/>
          <w:sz w:val="18"/>
          <w:szCs w:val="18"/>
        </w:rPr>
        <w:t>Перечень используемых сокращений</w:t>
      </w:r>
    </w:p>
    <w:p w:rsidR="00C31123" w:rsidRPr="00120B85" w:rsidRDefault="00C31123" w:rsidP="00C31123">
      <w:pPr>
        <w:widowControl w:val="0"/>
        <w:autoSpaceDE w:val="0"/>
        <w:autoSpaceDN w:val="0"/>
        <w:adjustRightInd w:val="0"/>
        <w:ind w:firstLine="540"/>
        <w:contextualSpacing/>
        <w:rPr>
          <w:rFonts w:eastAsia="Times New Roman"/>
          <w:sz w:val="18"/>
          <w:szCs w:val="18"/>
        </w:rPr>
      </w:pP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 xml:space="preserve">В местных нормативах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r w:rsidRPr="00120B85">
        <w:rPr>
          <w:rFonts w:eastAsia="Times New Roman"/>
          <w:sz w:val="18"/>
          <w:szCs w:val="18"/>
        </w:rPr>
        <w:t xml:space="preserve"> применяются следующие сокращения:</w:t>
      </w:r>
    </w:p>
    <w:p w:rsidR="00C31123" w:rsidRPr="00120B85" w:rsidRDefault="00C31123" w:rsidP="00C31123">
      <w:pPr>
        <w:widowControl w:val="0"/>
        <w:autoSpaceDE w:val="0"/>
        <w:autoSpaceDN w:val="0"/>
        <w:adjustRightInd w:val="0"/>
        <w:contextualSpacing/>
        <w:rPr>
          <w:rFonts w:eastAsia="Times New Roman"/>
          <w:sz w:val="18"/>
          <w:szCs w:val="1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C31123" w:rsidRPr="00120B85" w:rsidTr="006755B3">
        <w:tc>
          <w:tcPr>
            <w:tcW w:w="5000" w:type="pct"/>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Сокращения слов и словосочетаний</w:t>
            </w:r>
          </w:p>
        </w:tc>
      </w:tr>
      <w:tr w:rsidR="00C31123" w:rsidRPr="00120B85" w:rsidTr="006755B3">
        <w:tc>
          <w:tcPr>
            <w:tcW w:w="1472" w:type="pc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Сокращение</w:t>
            </w:r>
          </w:p>
        </w:tc>
        <w:tc>
          <w:tcPr>
            <w:tcW w:w="3528" w:type="pc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Слово/словосочетание</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гг.</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годы</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ГП</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Генеральный план</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hyperlink r:id="rId11" w:tooltip="&quot;Градостроительный кодекс Российской Федерации&quot; от 29.12.2004 N 190-ФЗ (ред. от 31.12.2014) (с изм. и доп., вступ. в силу с 22.01.2015){КонсультантПлюс}" w:history="1">
              <w:r w:rsidRPr="00120B85">
                <w:rPr>
                  <w:rFonts w:eastAsia="Times New Roman"/>
                  <w:sz w:val="18"/>
                  <w:szCs w:val="18"/>
                </w:rPr>
                <w:t>ГрК</w:t>
              </w:r>
            </w:hyperlink>
            <w:r w:rsidRPr="00120B85">
              <w:rPr>
                <w:rFonts w:eastAsia="Times New Roman"/>
                <w:sz w:val="18"/>
                <w:szCs w:val="18"/>
              </w:rPr>
              <w:t xml:space="preserve"> РФ</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Градостроительный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120B85">
                <w:rPr>
                  <w:rFonts w:eastAsia="Times New Roman"/>
                  <w:sz w:val="18"/>
                  <w:szCs w:val="18"/>
                </w:rPr>
                <w:t>кодекс</w:t>
              </w:r>
            </w:hyperlink>
            <w:r w:rsidRPr="00120B85">
              <w:rPr>
                <w:rFonts w:eastAsia="Times New Roman"/>
                <w:sz w:val="18"/>
                <w:szCs w:val="18"/>
              </w:rPr>
              <w:t xml:space="preserve"> Российской Федерации</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др.</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другие</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hyperlink r:id="rId13" w:tooltip="&quot;Земельный кодекс Российской Федерации&quot; от 25.10.2001 N 136-ФЗ (ред. от 29.12.2014) (с изм. и доп., вступ. в силу с 22.01.2015){КонсультантПлюс}" w:history="1">
              <w:r w:rsidRPr="00120B85">
                <w:rPr>
                  <w:rFonts w:eastAsia="Times New Roman"/>
                  <w:sz w:val="18"/>
                  <w:szCs w:val="18"/>
                </w:rPr>
                <w:t>ЗК</w:t>
              </w:r>
            </w:hyperlink>
            <w:r w:rsidRPr="00120B85">
              <w:rPr>
                <w:rFonts w:eastAsia="Times New Roman"/>
                <w:sz w:val="18"/>
                <w:szCs w:val="18"/>
              </w:rPr>
              <w:t xml:space="preserve"> РФ</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Земельный </w:t>
            </w:r>
            <w:hyperlink r:id="rId14" w:tooltip="&quot;Земельный кодекс Российской Федерации&quot; от 25.10.2001 N 136-ФЗ (ред. от 29.12.2014) (с изм. и доп., вступ. в силу с 22.01.2015){КонсультантПлюс}" w:history="1">
              <w:r w:rsidRPr="00120B85">
                <w:rPr>
                  <w:rFonts w:eastAsia="Times New Roman"/>
                  <w:sz w:val="18"/>
                  <w:szCs w:val="18"/>
                </w:rPr>
                <w:t>кодекс</w:t>
              </w:r>
            </w:hyperlink>
            <w:r w:rsidRPr="00120B85">
              <w:rPr>
                <w:rFonts w:eastAsia="Times New Roman"/>
                <w:sz w:val="18"/>
                <w:szCs w:val="18"/>
              </w:rPr>
              <w:t xml:space="preserve"> Российской Федерации</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МНГП </w:t>
            </w:r>
            <w:r w:rsidRPr="00120B85">
              <w:rPr>
                <w:rFonts w:eastAsia="Times New Roman"/>
                <w:bCs/>
                <w:sz w:val="18"/>
                <w:szCs w:val="18"/>
              </w:rPr>
              <w:t>____________ (наименование муниципального района, городского округа или поселения)</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Местные нормативы градостроительного проектирования </w:t>
            </w:r>
            <w:r w:rsidRPr="00120B85">
              <w:rPr>
                <w:rFonts w:eastAsia="Times New Roman"/>
                <w:bCs/>
                <w:sz w:val="18"/>
                <w:szCs w:val="18"/>
              </w:rPr>
              <w:t>___________________</w:t>
            </w:r>
            <w:r w:rsidRPr="00120B85">
              <w:rPr>
                <w:bCs/>
                <w:sz w:val="18"/>
                <w:szCs w:val="18"/>
              </w:rPr>
              <w:t>______________</w:t>
            </w:r>
            <w:r w:rsidRPr="00120B85">
              <w:rPr>
                <w:rFonts w:eastAsia="Times New Roman"/>
                <w:bCs/>
                <w:sz w:val="18"/>
                <w:szCs w:val="18"/>
              </w:rPr>
              <w:t>_ (наименование муниципального района, городского округа или поселения)</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ОМЗ</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Объект местного значения</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пункт</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ПЗЗ</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Правила землепользования и застройки</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пп.</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подпункт</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РНГП Новосибирской области</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Региональные нормативы градостроительного проектирования Новосибирской области</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ст.</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статья</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ст.ст.</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статьи</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ч.</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часть</w:t>
            </w:r>
          </w:p>
        </w:tc>
      </w:tr>
      <w:tr w:rsidR="00C31123" w:rsidRPr="00120B85" w:rsidTr="006755B3">
        <w:trPr>
          <w:trHeight w:val="322"/>
        </w:trPr>
        <w:tc>
          <w:tcPr>
            <w:tcW w:w="5000" w:type="pct"/>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Сокращения единиц измерений</w:t>
            </w:r>
          </w:p>
        </w:tc>
      </w:tr>
      <w:tr w:rsidR="00C31123" w:rsidRPr="00120B85" w:rsidTr="006755B3">
        <w:trPr>
          <w:trHeight w:val="322"/>
        </w:trPr>
        <w:tc>
          <w:tcPr>
            <w:tcW w:w="1472" w:type="pc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Обозначение</w:t>
            </w:r>
          </w:p>
        </w:tc>
        <w:tc>
          <w:tcPr>
            <w:tcW w:w="3528" w:type="pc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единицы измерения</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га</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гектар</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кВ</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киловольт</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кв.м</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квадратный метр</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кв.м/тыс. человек</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квадратных метров на тысячу человек</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км</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километр</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км/час</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километр в час</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куб. м</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кубический метр</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метр</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минуты</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тыс. кв.м</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тысяча квадратных метров</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тыс. куб. м/сут.</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тысяча кубических метров в сутки</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тыс. т/год</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тысяча тонн в год</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тыс. человек</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тысяча человек</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чел.</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человек</w:t>
            </w:r>
          </w:p>
        </w:tc>
      </w:tr>
      <w:tr w:rsidR="00C31123" w:rsidRPr="00120B85" w:rsidTr="006755B3">
        <w:trPr>
          <w:trHeight w:val="323"/>
        </w:trPr>
        <w:tc>
          <w:tcPr>
            <w:tcW w:w="1472"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чел./га</w:t>
            </w:r>
          </w:p>
        </w:tc>
        <w:tc>
          <w:tcPr>
            <w:tcW w:w="3528" w:type="pc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человек на гектар</w:t>
            </w:r>
          </w:p>
        </w:tc>
      </w:tr>
    </w:tbl>
    <w:p w:rsidR="00C31123" w:rsidRPr="00120B85" w:rsidRDefault="00C31123" w:rsidP="00C31123">
      <w:pPr>
        <w:widowControl w:val="0"/>
        <w:autoSpaceDE w:val="0"/>
        <w:autoSpaceDN w:val="0"/>
        <w:adjustRightInd w:val="0"/>
        <w:contextualSpacing/>
        <w:jc w:val="center"/>
        <w:rPr>
          <w:rFonts w:eastAsia="Times New Roman"/>
          <w:b/>
          <w:sz w:val="18"/>
          <w:szCs w:val="18"/>
        </w:rPr>
      </w:pPr>
      <w:bookmarkStart w:id="2" w:name="Par113"/>
      <w:bookmarkStart w:id="3" w:name="Par160"/>
      <w:bookmarkEnd w:id="2"/>
      <w:bookmarkEnd w:id="3"/>
    </w:p>
    <w:p w:rsidR="00C31123" w:rsidRPr="00120B85" w:rsidRDefault="00C31123" w:rsidP="00C31123">
      <w:pPr>
        <w:widowControl w:val="0"/>
        <w:autoSpaceDE w:val="0"/>
        <w:autoSpaceDN w:val="0"/>
        <w:adjustRightInd w:val="0"/>
        <w:contextualSpacing/>
        <w:jc w:val="center"/>
        <w:rPr>
          <w:rFonts w:eastAsia="Times New Roman"/>
          <w:b/>
          <w:sz w:val="18"/>
          <w:szCs w:val="18"/>
        </w:rPr>
      </w:pPr>
      <w:r w:rsidRPr="00120B85">
        <w:rPr>
          <w:rFonts w:eastAsia="Times New Roman"/>
          <w:b/>
          <w:sz w:val="18"/>
          <w:szCs w:val="18"/>
          <w:lang w:val="en-US"/>
        </w:rPr>
        <w:t>II</w:t>
      </w:r>
      <w:r w:rsidRPr="00120B85">
        <w:rPr>
          <w:rFonts w:eastAsia="Times New Roman"/>
          <w:b/>
          <w:sz w:val="18"/>
          <w:szCs w:val="18"/>
        </w:rPr>
        <w:t>. Основная часть</w:t>
      </w:r>
    </w:p>
    <w:p w:rsidR="00C31123" w:rsidRPr="00120B85" w:rsidRDefault="00C31123" w:rsidP="00C31123">
      <w:pPr>
        <w:widowControl w:val="0"/>
        <w:autoSpaceDE w:val="0"/>
        <w:autoSpaceDN w:val="0"/>
        <w:adjustRightInd w:val="0"/>
        <w:contextualSpacing/>
        <w:rPr>
          <w:rFonts w:eastAsia="Times New Roman"/>
          <w:sz w:val="18"/>
          <w:szCs w:val="18"/>
        </w:rPr>
      </w:pPr>
    </w:p>
    <w:p w:rsidR="00C31123" w:rsidRPr="00120B85" w:rsidRDefault="00C31123" w:rsidP="00C31123">
      <w:pPr>
        <w:widowControl w:val="0"/>
        <w:autoSpaceDE w:val="0"/>
        <w:autoSpaceDN w:val="0"/>
        <w:adjustRightInd w:val="0"/>
        <w:contextualSpacing/>
        <w:jc w:val="center"/>
        <w:outlineLvl w:val="2"/>
        <w:rPr>
          <w:rFonts w:eastAsia="Times New Roman"/>
          <w:sz w:val="18"/>
          <w:szCs w:val="18"/>
        </w:rPr>
      </w:pPr>
      <w:bookmarkStart w:id="4" w:name="Par162"/>
      <w:bookmarkStart w:id="5" w:name="Par241"/>
      <w:bookmarkEnd w:id="4"/>
      <w:bookmarkEnd w:id="5"/>
      <w:r w:rsidRPr="00120B85">
        <w:rPr>
          <w:rFonts w:eastAsia="Times New Roman"/>
          <w:sz w:val="18"/>
          <w:szCs w:val="18"/>
        </w:rPr>
        <w:t>1. Термины и определения</w:t>
      </w:r>
    </w:p>
    <w:p w:rsidR="00C31123" w:rsidRPr="00120B85" w:rsidRDefault="00C31123" w:rsidP="00C31123">
      <w:pPr>
        <w:widowControl w:val="0"/>
        <w:autoSpaceDE w:val="0"/>
        <w:autoSpaceDN w:val="0"/>
        <w:adjustRightInd w:val="0"/>
        <w:contextualSpacing/>
        <w:jc w:val="center"/>
        <w:outlineLvl w:val="2"/>
        <w:rPr>
          <w:rFonts w:eastAsia="Times New Roman"/>
          <w:sz w:val="18"/>
          <w:szCs w:val="18"/>
        </w:rPr>
      </w:pP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 xml:space="preserve">В местных нормативах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r w:rsidRPr="00120B85">
        <w:rPr>
          <w:rFonts w:eastAsia="Times New Roman"/>
          <w:sz w:val="18"/>
          <w:szCs w:val="18"/>
        </w:rPr>
        <w:t xml:space="preserve"> приведенные понятия применяются в следующем значении:</w:t>
      </w:r>
    </w:p>
    <w:p w:rsidR="00C31123" w:rsidRPr="00120B85" w:rsidRDefault="00C31123" w:rsidP="00C31123">
      <w:pPr>
        <w:autoSpaceDE w:val="0"/>
        <w:autoSpaceDN w:val="0"/>
        <w:adjustRightInd w:val="0"/>
        <w:ind w:firstLine="709"/>
        <w:contextualSpacing/>
        <w:rPr>
          <w:rFonts w:eastAsia="Times New Roman"/>
          <w:sz w:val="18"/>
          <w:szCs w:val="18"/>
        </w:rPr>
      </w:pPr>
      <w:r w:rsidRPr="00120B85">
        <w:rPr>
          <w:rFonts w:eastAsia="Times New Roman"/>
          <w:sz w:val="18"/>
          <w:szCs w:val="18"/>
        </w:rPr>
        <w:t xml:space="preserve">блокированный жилой дом – </w:t>
      </w:r>
      <w:r w:rsidRPr="00120B85">
        <w:rPr>
          <w:sz w:val="18"/>
          <w:szCs w:val="18"/>
        </w:rPr>
        <w:t>здание, состоящее из двух квартир и более, каждая из которых имеет непосредственно выход на придомовую территорию</w:t>
      </w:r>
      <w:r w:rsidRPr="00120B85">
        <w:rPr>
          <w:rFonts w:eastAsia="Times New Roman"/>
          <w:sz w:val="18"/>
          <w:szCs w:val="18"/>
        </w:rPr>
        <w:t>;</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водопроводные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sz w:val="18"/>
          <w:szCs w:val="18"/>
        </w:rPr>
        <w:t xml:space="preserve">высококомфортное жилье – тип жилого помещения, отвечающий </w:t>
      </w:r>
      <w:r w:rsidRPr="00120B85">
        <w:rPr>
          <w:bCs/>
          <w:sz w:val="18"/>
          <w:szCs w:val="18"/>
        </w:rPr>
        <w:t xml:space="preserve">комплексу санитарно-гигиенических, эргономических и экологических требований, а так же </w:t>
      </w:r>
      <w:r w:rsidRPr="00120B85">
        <w:rPr>
          <w:sz w:val="18"/>
          <w:szCs w:val="18"/>
        </w:rPr>
        <w:t xml:space="preserve">уровню требований к габаритам и площади помещений не менее 40 кв.м на одного человека </w:t>
      </w:r>
      <w:r w:rsidRPr="00120B85">
        <w:rPr>
          <w:rFonts w:eastAsia="Times New Roman"/>
          <w:sz w:val="18"/>
          <w:szCs w:val="18"/>
        </w:rPr>
        <w:t>(термин вводится для целей местных нормативов градостроительного проектирования)</w:t>
      </w:r>
      <w:r w:rsidRPr="00120B85">
        <w:rPr>
          <w:sz w:val="18"/>
          <w:szCs w:val="18"/>
        </w:rPr>
        <w:t>;</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гараж – здание или сооружение, предназначенное для постоянного или временного хранения, а также технического обслуживания автомобилей</w:t>
      </w:r>
      <w:r w:rsidRPr="00120B85">
        <w:rPr>
          <w:sz w:val="18"/>
          <w:szCs w:val="18"/>
        </w:rPr>
        <w:t xml:space="preserve"> </w:t>
      </w:r>
      <w:r w:rsidRPr="00120B85">
        <w:rPr>
          <w:rFonts w:eastAsia="Times New Roman"/>
          <w:sz w:val="18"/>
          <w:szCs w:val="18"/>
        </w:rPr>
        <w:t>(термин вводится для целей местных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индивидуальный жилой дом – отдельно стоящий жилой дом, предназначенный для проживания одной семьи;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C31123" w:rsidRPr="00120B85" w:rsidRDefault="00C31123" w:rsidP="00C31123">
      <w:pPr>
        <w:autoSpaceDE w:val="0"/>
        <w:autoSpaceDN w:val="0"/>
        <w:adjustRightInd w:val="0"/>
        <w:ind w:firstLine="709"/>
        <w:contextualSpacing/>
        <w:rPr>
          <w:rFonts w:eastAsia="Times New Roman"/>
          <w:sz w:val="18"/>
          <w:szCs w:val="18"/>
        </w:rPr>
      </w:pPr>
      <w:r w:rsidRPr="00120B85">
        <w:rPr>
          <w:rFonts w:eastAsia="Times New Roman"/>
          <w:sz w:val="18"/>
          <w:szCs w:val="18"/>
        </w:rPr>
        <w:t xml:space="preserve">квартал (микрорайон) – элемент планировочной структуры </w:t>
      </w:r>
      <w:r w:rsidRPr="00120B85">
        <w:rPr>
          <w:sz w:val="18"/>
          <w:szCs w:val="18"/>
        </w:rPr>
        <w:t>в границах красных линий</w:t>
      </w:r>
      <w:r w:rsidRPr="00120B85">
        <w:rPr>
          <w:rFonts w:eastAsia="Times New Roman"/>
          <w:sz w:val="18"/>
          <w:szCs w:val="18"/>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bCs/>
          <w:sz w:val="18"/>
          <w:szCs w:val="18"/>
        </w:rPr>
        <w:t xml:space="preserve">комфортное жилье – </w:t>
      </w:r>
      <w:r w:rsidRPr="00120B85">
        <w:rPr>
          <w:sz w:val="18"/>
          <w:szCs w:val="18"/>
        </w:rPr>
        <w:t xml:space="preserve">тип жилого помещения, отвечающий </w:t>
      </w:r>
      <w:r w:rsidRPr="00120B85">
        <w:rPr>
          <w:bCs/>
          <w:sz w:val="18"/>
          <w:szCs w:val="18"/>
        </w:rPr>
        <w:t xml:space="preserve">комплексу санитарно-гигиенических, эргономических и экологических требований, а так же </w:t>
      </w:r>
      <w:r w:rsidRPr="00120B85">
        <w:rPr>
          <w:sz w:val="18"/>
          <w:szCs w:val="18"/>
        </w:rPr>
        <w:t xml:space="preserve">уровню требований к габаритам и площади помещений не менее 30, но не более 40 кв.м на одного человека </w:t>
      </w:r>
      <w:r w:rsidRPr="00120B85">
        <w:rPr>
          <w:rFonts w:eastAsia="Times New Roman"/>
          <w:sz w:val="18"/>
          <w:szCs w:val="18"/>
        </w:rPr>
        <w:t>(термин вводится для целей местных нормативов градостроительного проектирования)</w:t>
      </w:r>
      <w:r w:rsidRPr="00120B85">
        <w:rPr>
          <w:sz w:val="18"/>
          <w:szCs w:val="18"/>
        </w:rPr>
        <w:t>;</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коэффициент застройки – отношение площади, занятой под зданиями и сооружениями, к площади участка;</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коэффициент плотности застройки – отношение площади всех этажей зданий и сооружений к площади участка;</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bCs/>
          <w:sz w:val="18"/>
          <w:szCs w:val="18"/>
        </w:rPr>
        <w:t xml:space="preserve">массовое жилье – </w:t>
      </w:r>
      <w:r w:rsidRPr="00120B85">
        <w:rPr>
          <w:sz w:val="18"/>
          <w:szCs w:val="18"/>
        </w:rPr>
        <w:t xml:space="preserve">тип жилого помещения, отвечающий </w:t>
      </w:r>
      <w:r w:rsidRPr="00120B85">
        <w:rPr>
          <w:bCs/>
          <w:sz w:val="18"/>
          <w:szCs w:val="18"/>
        </w:rPr>
        <w:t xml:space="preserve">комплексу санитарно-гигиенических, эргономических и </w:t>
      </w:r>
      <w:r w:rsidRPr="00120B85">
        <w:rPr>
          <w:bCs/>
          <w:sz w:val="18"/>
          <w:szCs w:val="18"/>
        </w:rPr>
        <w:lastRenderedPageBreak/>
        <w:t xml:space="preserve">экологических требований, а так же </w:t>
      </w:r>
      <w:r w:rsidRPr="00120B85">
        <w:rPr>
          <w:sz w:val="18"/>
          <w:szCs w:val="18"/>
        </w:rPr>
        <w:t xml:space="preserve">уровню требований к габаритам и площади помещений не менее 24, но не более 30 кв.м на одного человека </w:t>
      </w:r>
      <w:r w:rsidRPr="00120B85">
        <w:rPr>
          <w:rFonts w:eastAsia="Times New Roman"/>
          <w:sz w:val="18"/>
          <w:szCs w:val="18"/>
        </w:rPr>
        <w:t>(термин вводится для целей местных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120B85">
          <w:rPr>
            <w:rFonts w:eastAsia="Times New Roman"/>
            <w:sz w:val="18"/>
            <w:szCs w:val="18"/>
          </w:rPr>
          <w:t>частями 1</w:t>
        </w:r>
      </w:hyperlink>
      <w:r w:rsidRPr="00120B85">
        <w:rPr>
          <w:rFonts w:eastAsia="Times New Roman"/>
          <w:sz w:val="18"/>
          <w:szCs w:val="18"/>
        </w:rPr>
        <w:t xml:space="preserve">,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120B85">
          <w:rPr>
            <w:rFonts w:eastAsia="Times New Roman"/>
            <w:sz w:val="18"/>
            <w:szCs w:val="18"/>
          </w:rPr>
          <w:t>3</w:t>
        </w:r>
      </w:hyperlink>
      <w:r w:rsidRPr="00120B85">
        <w:rPr>
          <w:rFonts w:eastAsia="Times New Roman"/>
          <w:sz w:val="18"/>
          <w:szCs w:val="18"/>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120B85">
          <w:rPr>
            <w:rFonts w:eastAsia="Times New Roman"/>
            <w:sz w:val="18"/>
            <w:szCs w:val="18"/>
          </w:rPr>
          <w:t>4 статьи 29.2</w:t>
        </w:r>
      </w:hyperlink>
      <w:r w:rsidRPr="00120B85">
        <w:rPr>
          <w:rFonts w:eastAsia="Times New Roman"/>
          <w:sz w:val="18"/>
          <w:szCs w:val="1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120B85">
          <w:rPr>
            <w:rFonts w:eastAsia="Times New Roman"/>
            <w:sz w:val="18"/>
            <w:szCs w:val="18"/>
          </w:rPr>
          <w:t>пункте 1 части 3 статьи 19</w:t>
        </w:r>
      </w:hyperlink>
      <w:r w:rsidRPr="00120B85">
        <w:rPr>
          <w:rFonts w:eastAsia="Times New Roman"/>
          <w:sz w:val="18"/>
          <w:szCs w:val="18"/>
        </w:rPr>
        <w:t xml:space="preserve"> и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120B85">
          <w:rPr>
            <w:rFonts w:eastAsia="Times New Roman"/>
            <w:sz w:val="18"/>
            <w:szCs w:val="18"/>
          </w:rPr>
          <w:t>пункте 1 части 5 статьи 23</w:t>
        </w:r>
      </w:hyperlink>
      <w:r w:rsidRPr="00120B85">
        <w:rPr>
          <w:rFonts w:eastAsia="Times New Roman"/>
          <w:sz w:val="18"/>
          <w:szCs w:val="1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парк – озелененная территория общего пользования, представляющая собой самостоятельный архитектурно-ландшафтный объект;</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улица, площадь – территории общего пользования, ограниченные красными линиями улично-дорожной сети населенного пункта;</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lastRenderedPageBreak/>
        <w:t xml:space="preserve">иные понятия, используемые в МНГП </w:t>
      </w:r>
      <w:r w:rsidRPr="00120B85">
        <w:rPr>
          <w:rFonts w:eastAsia="Times New Roman"/>
          <w:bCs/>
          <w:sz w:val="18"/>
          <w:szCs w:val="18"/>
        </w:rPr>
        <w:t>Егоровского сельского поселения Болотнинского района Новосибирской области</w:t>
      </w:r>
      <w:r w:rsidRPr="00120B85">
        <w:rPr>
          <w:rFonts w:eastAsia="Times New Roman"/>
          <w:sz w:val="18"/>
          <w:szCs w:val="18"/>
        </w:rPr>
        <w:t>, употребляются в значениях в соответствии с федеральным законодательством и законодательством Новосибирской области.</w:t>
      </w:r>
    </w:p>
    <w:p w:rsidR="00C31123" w:rsidRPr="00120B85" w:rsidRDefault="00C31123" w:rsidP="00C31123">
      <w:pPr>
        <w:widowControl w:val="0"/>
        <w:autoSpaceDE w:val="0"/>
        <w:autoSpaceDN w:val="0"/>
        <w:adjustRightInd w:val="0"/>
        <w:ind w:firstLine="540"/>
        <w:contextualSpacing/>
        <w:rPr>
          <w:rFonts w:eastAsia="Times New Roman"/>
          <w:sz w:val="18"/>
          <w:szCs w:val="18"/>
        </w:rPr>
      </w:pPr>
    </w:p>
    <w:p w:rsidR="00C31123" w:rsidRPr="00120B85" w:rsidRDefault="00C31123" w:rsidP="00C31123">
      <w:pPr>
        <w:widowControl w:val="0"/>
        <w:autoSpaceDE w:val="0"/>
        <w:autoSpaceDN w:val="0"/>
        <w:adjustRightInd w:val="0"/>
        <w:contextualSpacing/>
        <w:jc w:val="center"/>
        <w:outlineLvl w:val="2"/>
        <w:rPr>
          <w:rFonts w:eastAsia="Times New Roman"/>
          <w:bCs/>
          <w:sz w:val="18"/>
          <w:szCs w:val="18"/>
        </w:rPr>
      </w:pPr>
      <w:r w:rsidRPr="00120B85">
        <w:rPr>
          <w:rFonts w:eastAsia="Times New Roman"/>
          <w:sz w:val="18"/>
          <w:szCs w:val="18"/>
        </w:rPr>
        <w:t xml:space="preserve">2. Цели и задачи разработки местных нормативов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p>
    <w:p w:rsidR="00C31123" w:rsidRPr="00120B85" w:rsidRDefault="00C31123" w:rsidP="00C31123">
      <w:pPr>
        <w:widowControl w:val="0"/>
        <w:autoSpaceDE w:val="0"/>
        <w:autoSpaceDN w:val="0"/>
        <w:adjustRightInd w:val="0"/>
        <w:contextualSpacing/>
        <w:jc w:val="center"/>
        <w:outlineLvl w:val="2"/>
        <w:rPr>
          <w:rFonts w:eastAsia="Times New Roman"/>
          <w:sz w:val="18"/>
          <w:szCs w:val="18"/>
        </w:rPr>
      </w:pPr>
    </w:p>
    <w:p w:rsidR="00C31123" w:rsidRPr="00120B85" w:rsidRDefault="00C31123" w:rsidP="00C31123">
      <w:pPr>
        <w:widowControl w:val="0"/>
        <w:autoSpaceDE w:val="0"/>
        <w:autoSpaceDN w:val="0"/>
        <w:adjustRightInd w:val="0"/>
        <w:ind w:firstLine="709"/>
        <w:contextualSpacing/>
        <w:outlineLvl w:val="2"/>
        <w:rPr>
          <w:rFonts w:eastAsia="Times New Roman"/>
          <w:sz w:val="18"/>
          <w:szCs w:val="18"/>
        </w:rPr>
      </w:pPr>
      <w:r w:rsidRPr="00120B85">
        <w:rPr>
          <w:rFonts w:eastAsia="Times New Roman"/>
          <w:sz w:val="18"/>
          <w:szCs w:val="18"/>
        </w:rPr>
        <w:t xml:space="preserve">Местные нормативы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r w:rsidRPr="00120B85">
        <w:rPr>
          <w:rFonts w:eastAsia="Times New Roman"/>
          <w:sz w:val="18"/>
          <w:szCs w:val="1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 xml:space="preserve">Местные нормативы градостроительного </w:t>
      </w:r>
      <w:r w:rsidRPr="00120B85">
        <w:rPr>
          <w:rFonts w:eastAsia="Times New Roman"/>
          <w:bCs/>
          <w:sz w:val="18"/>
          <w:szCs w:val="18"/>
        </w:rPr>
        <w:t>Егоровского сельского поселения Болотнинского района Новосибирской области</w:t>
      </w:r>
      <w:r w:rsidRPr="00120B85">
        <w:rPr>
          <w:rFonts w:eastAsia="Times New Roman"/>
          <w:sz w:val="18"/>
          <w:szCs w:val="18"/>
        </w:rPr>
        <w:t xml:space="preserve"> направлены на решение следующих основных задач:</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1) установление расчетных показателей, применение которых необходимо при разработке или корректировке градостроительной документации;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r w:rsidRPr="00120B85">
        <w:rPr>
          <w:rFonts w:eastAsia="Times New Roman"/>
          <w:sz w:val="18"/>
          <w:szCs w:val="18"/>
        </w:rPr>
        <w:t xml:space="preserve"> как равнозначные);</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r w:rsidRPr="00120B85">
        <w:rPr>
          <w:rFonts w:eastAsia="Times New Roman"/>
          <w:i/>
          <w:sz w:val="18"/>
          <w:szCs w:val="18"/>
        </w:rPr>
        <w:t>.</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 xml:space="preserve">Местные нормативы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r w:rsidRPr="00120B85">
        <w:rPr>
          <w:rFonts w:eastAsia="Times New Roman"/>
          <w:sz w:val="18"/>
          <w:szCs w:val="18"/>
        </w:rPr>
        <w:t xml:space="preserve"> разработаны с учетом следующих требований:</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охраны окружающей среды;</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санитарно-гигиенических норм;</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охраны памятников истории и культуры;</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интенсивности использования территорий иного назначения, выраженной в процентах застройки, иных показателях;</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пожарной безопасности.</w:t>
      </w:r>
    </w:p>
    <w:p w:rsidR="00C31123" w:rsidRPr="00120B85" w:rsidRDefault="00C31123" w:rsidP="00C31123">
      <w:pPr>
        <w:widowControl w:val="0"/>
        <w:autoSpaceDE w:val="0"/>
        <w:autoSpaceDN w:val="0"/>
        <w:adjustRightInd w:val="0"/>
        <w:ind w:firstLine="540"/>
        <w:contextualSpacing/>
        <w:rPr>
          <w:rFonts w:eastAsia="Times New Roman"/>
          <w:sz w:val="18"/>
          <w:szCs w:val="18"/>
        </w:rPr>
      </w:pPr>
    </w:p>
    <w:p w:rsidR="00C31123" w:rsidRPr="00120B85" w:rsidRDefault="00C31123" w:rsidP="00C31123">
      <w:pPr>
        <w:widowControl w:val="0"/>
        <w:autoSpaceDE w:val="0"/>
        <w:autoSpaceDN w:val="0"/>
        <w:adjustRightInd w:val="0"/>
        <w:ind w:firstLine="540"/>
        <w:contextualSpacing/>
        <w:jc w:val="center"/>
        <w:outlineLvl w:val="2"/>
        <w:rPr>
          <w:rFonts w:eastAsia="Times New Roman"/>
          <w:bCs/>
          <w:sz w:val="18"/>
          <w:szCs w:val="18"/>
        </w:rPr>
      </w:pPr>
      <w:bookmarkStart w:id="6" w:name="Par255"/>
      <w:bookmarkEnd w:id="6"/>
      <w:r w:rsidRPr="00120B85">
        <w:rPr>
          <w:rFonts w:eastAsia="Times New Roman"/>
          <w:sz w:val="18"/>
          <w:szCs w:val="18"/>
        </w:rPr>
        <w:t xml:space="preserve">3. Общая характеристика состава и содержания местных нормативов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p>
    <w:p w:rsidR="00C31123" w:rsidRPr="00120B85" w:rsidRDefault="00C31123" w:rsidP="00C3112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 xml:space="preserve">В соответствии с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120B85">
          <w:rPr>
            <w:rFonts w:eastAsia="Times New Roman"/>
            <w:sz w:val="18"/>
            <w:szCs w:val="18"/>
          </w:rPr>
          <w:t>ч.5 ст.29.2</w:t>
        </w:r>
      </w:hyperlink>
      <w:r w:rsidRPr="00120B85">
        <w:rPr>
          <w:rFonts w:eastAsia="Times New Roman"/>
          <w:sz w:val="18"/>
          <w:szCs w:val="18"/>
        </w:rPr>
        <w:t xml:space="preserve"> ГрК РФ МНГП </w:t>
      </w:r>
      <w:r w:rsidRPr="00120B85">
        <w:rPr>
          <w:rFonts w:eastAsia="Times New Roman"/>
          <w:bCs/>
          <w:sz w:val="18"/>
          <w:szCs w:val="18"/>
        </w:rPr>
        <w:t>Егоровского сельского поселения Болотнинского района Новосибирской области</w:t>
      </w:r>
      <w:r w:rsidRPr="00120B85">
        <w:rPr>
          <w:rFonts w:eastAsia="Times New Roman"/>
          <w:sz w:val="18"/>
          <w:szCs w:val="18"/>
        </w:rPr>
        <w:t xml:space="preserve"> включают в себя: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21" w:history="1">
        <w:r w:rsidRPr="00120B85">
          <w:rPr>
            <w:rFonts w:ascii="Times New Roman" w:eastAsia="Calibri" w:hAnsi="Times New Roman" w:cs="Times New Roman"/>
            <w:sz w:val="18"/>
            <w:szCs w:val="18"/>
          </w:rPr>
          <w:t>пункте 1 части 5 статьи 23</w:t>
        </w:r>
      </w:hyperlink>
      <w:r w:rsidRPr="00120B85">
        <w:rPr>
          <w:rFonts w:ascii="Times New Roman" w:eastAsia="Calibri" w:hAnsi="Times New Roman" w:cs="Times New Roman"/>
          <w:sz w:val="18"/>
          <w:szCs w:val="18"/>
        </w:rPr>
        <w:t xml:space="preserve"> </w:t>
      </w:r>
      <w:r w:rsidRPr="00120B85">
        <w:rPr>
          <w:rFonts w:ascii="Times New Roman" w:hAnsi="Times New Roman" w:cs="Times New Roman"/>
          <w:sz w:val="18"/>
          <w:szCs w:val="18"/>
        </w:rPr>
        <w:t xml:space="preserve">Градостроительного кодекса Российской Федерации, иными объектами местного значения </w:t>
      </w:r>
      <w:r w:rsidRPr="00120B85">
        <w:rPr>
          <w:rFonts w:ascii="Times New Roman" w:eastAsia="Calibri" w:hAnsi="Times New Roman" w:cs="Times New Roman"/>
          <w:sz w:val="18"/>
          <w:szCs w:val="18"/>
        </w:rPr>
        <w:t xml:space="preserve">поселения </w:t>
      </w:r>
      <w:r w:rsidRPr="00120B85">
        <w:rPr>
          <w:rFonts w:ascii="Times New Roman" w:hAnsi="Times New Roman" w:cs="Times New Roman"/>
          <w:sz w:val="18"/>
          <w:szCs w:val="18"/>
        </w:rPr>
        <w:t xml:space="preserve">и расчетные показатели максимально допустимого уровня территориальной доступности таких объектов для населения </w:t>
      </w:r>
      <w:r w:rsidRPr="00120B85">
        <w:rPr>
          <w:rFonts w:ascii="Times New Roman" w:eastAsia="Calibri" w:hAnsi="Times New Roman" w:cs="Times New Roman"/>
          <w:sz w:val="18"/>
          <w:szCs w:val="18"/>
        </w:rPr>
        <w:t>поселения</w:t>
      </w:r>
      <w:r w:rsidRPr="00120B85">
        <w:rPr>
          <w:rFonts w:ascii="Times New Roman" w:hAnsi="Times New Roman" w:cs="Times New Roman"/>
          <w:sz w:val="18"/>
          <w:szCs w:val="18"/>
        </w:rPr>
        <w:t>;</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w:t>
      </w:r>
    </w:p>
    <w:p w:rsidR="00C31123" w:rsidRPr="00120B85" w:rsidRDefault="00C31123" w:rsidP="00C31123">
      <w:pPr>
        <w:widowControl w:val="0"/>
        <w:autoSpaceDE w:val="0"/>
        <w:autoSpaceDN w:val="0"/>
        <w:adjustRightInd w:val="0"/>
        <w:ind w:firstLine="709"/>
        <w:contextualSpacing/>
        <w:rPr>
          <w:rFonts w:eastAsia="Times New Roman"/>
          <w:sz w:val="18"/>
          <w:szCs w:val="18"/>
        </w:rPr>
      </w:pPr>
    </w:p>
    <w:p w:rsidR="00C31123" w:rsidRPr="00120B85" w:rsidRDefault="00C31123" w:rsidP="00C31123">
      <w:pPr>
        <w:autoSpaceDE w:val="0"/>
        <w:autoSpaceDN w:val="0"/>
        <w:adjustRightInd w:val="0"/>
        <w:contextualSpacing/>
        <w:jc w:val="center"/>
        <w:rPr>
          <w:rFonts w:eastAsia="Times New Roman"/>
          <w:bCs/>
          <w:sz w:val="18"/>
          <w:szCs w:val="18"/>
        </w:rPr>
      </w:pPr>
      <w:bookmarkStart w:id="7" w:name="Par260"/>
      <w:bookmarkEnd w:id="7"/>
      <w:r w:rsidRPr="00120B85">
        <w:rPr>
          <w:rFonts w:eastAsia="Times New Roman"/>
          <w:bCs/>
          <w:sz w:val="18"/>
          <w:szCs w:val="18"/>
          <w:lang w:val="en-US"/>
        </w:rPr>
        <w:t> </w:t>
      </w:r>
      <w:r w:rsidRPr="00120B85">
        <w:rPr>
          <w:rFonts w:eastAsia="Times New Roman"/>
          <w:bCs/>
          <w:sz w:val="18"/>
          <w:szCs w:val="18"/>
        </w:rPr>
        <w:t xml:space="preserve">Расчетные показатели минимально допустимого уровня обеспеченности объектами местного значения </w:t>
      </w:r>
      <w:r w:rsidRPr="00120B85">
        <w:rPr>
          <w:sz w:val="18"/>
          <w:szCs w:val="18"/>
        </w:rPr>
        <w:t>поселения</w:t>
      </w:r>
      <w:r w:rsidRPr="00120B85">
        <w:rPr>
          <w:i/>
          <w:sz w:val="18"/>
          <w:szCs w:val="18"/>
        </w:rPr>
        <w:t xml:space="preserve"> </w:t>
      </w:r>
      <w:r w:rsidRPr="00120B85">
        <w:rPr>
          <w:rFonts w:eastAsia="Times New Roman"/>
          <w:bCs/>
          <w:sz w:val="18"/>
          <w:szCs w:val="18"/>
        </w:rPr>
        <w:t>и расчетные показатели максимально допустимого уровня территориальной доступности таких объектов для населения</w:t>
      </w:r>
    </w:p>
    <w:p w:rsidR="00C31123" w:rsidRPr="00120B85" w:rsidRDefault="00C31123" w:rsidP="00C31123">
      <w:pPr>
        <w:autoSpaceDE w:val="0"/>
        <w:autoSpaceDN w:val="0"/>
        <w:adjustRightInd w:val="0"/>
        <w:contextualSpacing/>
        <w:jc w:val="center"/>
        <w:rPr>
          <w:rFonts w:eastAsia="Times New Roman"/>
          <w:bCs/>
          <w:sz w:val="18"/>
          <w:szCs w:val="18"/>
        </w:rPr>
      </w:pPr>
    </w:p>
    <w:p w:rsidR="00C31123" w:rsidRPr="00120B85" w:rsidRDefault="00C31123" w:rsidP="00C31123">
      <w:pPr>
        <w:widowControl w:val="0"/>
        <w:autoSpaceDE w:val="0"/>
        <w:autoSpaceDN w:val="0"/>
        <w:adjustRightInd w:val="0"/>
        <w:contextualSpacing/>
        <w:jc w:val="center"/>
        <w:outlineLvl w:val="0"/>
        <w:rPr>
          <w:sz w:val="18"/>
          <w:szCs w:val="18"/>
        </w:rPr>
      </w:pPr>
      <w:r w:rsidRPr="00120B85">
        <w:rPr>
          <w:sz w:val="18"/>
          <w:szCs w:val="18"/>
        </w:rPr>
        <w:t xml:space="preserve">4.1. Расчетные показатели минимально допустимого уровня обеспеченности и </w:t>
      </w:r>
      <w:r w:rsidRPr="00120B85">
        <w:rPr>
          <w:rFonts w:eastAsia="Times New Roman"/>
          <w:bCs/>
          <w:sz w:val="18"/>
          <w:szCs w:val="18"/>
        </w:rPr>
        <w:t>расчетные показатели максимально допустимого уровня территориальной доступности</w:t>
      </w:r>
      <w:r w:rsidRPr="00120B85">
        <w:rPr>
          <w:rFonts w:eastAsia="Times New Roman"/>
          <w:sz w:val="18"/>
          <w:szCs w:val="18"/>
        </w:rPr>
        <w:t xml:space="preserve"> </w:t>
      </w:r>
      <w:r w:rsidRPr="00120B85">
        <w:rPr>
          <w:sz w:val="18"/>
          <w:szCs w:val="18"/>
        </w:rPr>
        <w:t xml:space="preserve">объектов местного значения в области инженерных коммуникаций </w:t>
      </w:r>
    </w:p>
    <w:p w:rsidR="00C31123" w:rsidRPr="00120B85" w:rsidRDefault="00C31123" w:rsidP="00C31123">
      <w:pPr>
        <w:widowControl w:val="0"/>
        <w:autoSpaceDE w:val="0"/>
        <w:autoSpaceDN w:val="0"/>
        <w:adjustRightInd w:val="0"/>
        <w:contextualSpacing/>
        <w:jc w:val="center"/>
        <w:outlineLvl w:val="0"/>
        <w:rPr>
          <w:sz w:val="18"/>
          <w:szCs w:val="1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C31123" w:rsidRPr="00120B85" w:rsidTr="006755B3">
        <w:trPr>
          <w:trHeight w:val="20"/>
        </w:trPr>
        <w:tc>
          <w:tcPr>
            <w:tcW w:w="543"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 п/п</w:t>
            </w:r>
          </w:p>
        </w:tc>
        <w:tc>
          <w:tcPr>
            <w:tcW w:w="2151"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вида ОМЗ</w:t>
            </w:r>
          </w:p>
        </w:tc>
        <w:tc>
          <w:tcPr>
            <w:tcW w:w="1842"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Тип расчетного показателя</w:t>
            </w:r>
          </w:p>
        </w:tc>
        <w:tc>
          <w:tcPr>
            <w:tcW w:w="156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Вид расчетного показателя</w:t>
            </w:r>
          </w:p>
        </w:tc>
        <w:tc>
          <w:tcPr>
            <w:tcW w:w="2126"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расчетного показателя, единица измерения</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Значение расчетного показателя</w:t>
            </w:r>
          </w:p>
        </w:tc>
      </w:tr>
      <w:tr w:rsidR="00C31123" w:rsidRPr="00120B85" w:rsidTr="006755B3">
        <w:trPr>
          <w:trHeight w:val="20"/>
        </w:trPr>
        <w:tc>
          <w:tcPr>
            <w:tcW w:w="543"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w:t>
            </w:r>
          </w:p>
        </w:tc>
        <w:tc>
          <w:tcPr>
            <w:tcW w:w="2151" w:type="dxa"/>
            <w:vMerge w:val="restart"/>
            <w:shd w:val="clear" w:color="auto" w:fill="auto"/>
          </w:tcPr>
          <w:p w:rsidR="00C31123" w:rsidRPr="00120B85" w:rsidRDefault="00C31123" w:rsidP="006755B3">
            <w:pPr>
              <w:widowControl w:val="0"/>
              <w:autoSpaceDE w:val="0"/>
              <w:autoSpaceDN w:val="0"/>
              <w:adjustRightInd w:val="0"/>
              <w:ind w:right="-66"/>
              <w:contextualSpacing/>
              <w:rPr>
                <w:rFonts w:eastAsia="Times New Roman"/>
                <w:sz w:val="18"/>
                <w:szCs w:val="18"/>
              </w:rPr>
            </w:pPr>
            <w:r w:rsidRPr="00120B85">
              <w:rPr>
                <w:rFonts w:eastAsia="Times New Roman"/>
                <w:sz w:val="18"/>
                <w:szCs w:val="18"/>
              </w:rPr>
              <w:t>Электростанции,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подстанция 35 кВ,</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переключательные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трансформаторные подстанции, линии </w:t>
            </w:r>
            <w:r w:rsidRPr="00120B85">
              <w:rPr>
                <w:rFonts w:eastAsia="Times New Roman"/>
                <w:sz w:val="18"/>
                <w:szCs w:val="18"/>
              </w:rPr>
              <w:lastRenderedPageBreak/>
              <w:t>электропередачи 35 кВ, линии электропередачи 10 кВ</w:t>
            </w:r>
          </w:p>
        </w:tc>
        <w:tc>
          <w:tcPr>
            <w:tcW w:w="1842"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Расчетные показатели минимально допустимого уровня обеспеченности</w:t>
            </w: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Расчетный показатель минимально допустимого уровня мощности </w:t>
            </w:r>
            <w:r w:rsidRPr="00120B85">
              <w:rPr>
                <w:rFonts w:eastAsia="Times New Roman"/>
                <w:sz w:val="18"/>
                <w:szCs w:val="18"/>
              </w:rPr>
              <w:lastRenderedPageBreak/>
              <w:t>объекта</w:t>
            </w: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 xml:space="preserve">Норматив потребления коммунальных услуг по электроснабжению, кВт ч/чел./мес. при количестве проживающих человек в </w:t>
            </w:r>
            <w:r w:rsidRPr="00120B85">
              <w:rPr>
                <w:rFonts w:eastAsia="Times New Roman"/>
                <w:sz w:val="18"/>
                <w:szCs w:val="18"/>
              </w:rPr>
              <w:lastRenderedPageBreak/>
              <w:t>квартире (жилом доме)</w:t>
            </w:r>
          </w:p>
        </w:tc>
        <w:tc>
          <w:tcPr>
            <w:tcW w:w="198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Количество комнат</w:t>
            </w:r>
          </w:p>
        </w:tc>
        <w:tc>
          <w:tcPr>
            <w:tcW w:w="993" w:type="dxa"/>
            <w:gridSpan w:val="2"/>
            <w:shd w:val="clear" w:color="auto" w:fill="auto"/>
          </w:tcPr>
          <w:p w:rsidR="00C31123" w:rsidRPr="00120B85" w:rsidRDefault="00C31123" w:rsidP="006755B3">
            <w:pPr>
              <w:widowControl w:val="0"/>
              <w:autoSpaceDE w:val="0"/>
              <w:autoSpaceDN w:val="0"/>
              <w:adjustRightInd w:val="0"/>
              <w:ind w:left="-59"/>
              <w:contextualSpacing/>
              <w:jc w:val="center"/>
              <w:rPr>
                <w:rFonts w:eastAsia="Times New Roman"/>
                <w:sz w:val="18"/>
                <w:szCs w:val="18"/>
              </w:rPr>
            </w:pPr>
            <w:r w:rsidRPr="00120B85">
              <w:rPr>
                <w:rFonts w:eastAsia="Times New Roman"/>
                <w:sz w:val="18"/>
                <w:szCs w:val="18"/>
              </w:rPr>
              <w:t>1 человек</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 человека</w:t>
            </w:r>
          </w:p>
        </w:tc>
        <w:tc>
          <w:tcPr>
            <w:tcW w:w="1134"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 человека</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 человека</w:t>
            </w:r>
          </w:p>
        </w:tc>
        <w:tc>
          <w:tcPr>
            <w:tcW w:w="113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 человек и более</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наличии электрической плиты</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8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комната</w:t>
            </w:r>
          </w:p>
        </w:tc>
        <w:tc>
          <w:tcPr>
            <w:tcW w:w="993"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140</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87</w:t>
            </w:r>
          </w:p>
        </w:tc>
        <w:tc>
          <w:tcPr>
            <w:tcW w:w="1134"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67</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55</w:t>
            </w:r>
          </w:p>
        </w:tc>
        <w:tc>
          <w:tcPr>
            <w:tcW w:w="113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48</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8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комнаты</w:t>
            </w:r>
          </w:p>
        </w:tc>
        <w:tc>
          <w:tcPr>
            <w:tcW w:w="993"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165</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102</w:t>
            </w:r>
          </w:p>
        </w:tc>
        <w:tc>
          <w:tcPr>
            <w:tcW w:w="1134"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79</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64</w:t>
            </w:r>
          </w:p>
        </w:tc>
        <w:tc>
          <w:tcPr>
            <w:tcW w:w="113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56</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8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 комнаты</w:t>
            </w:r>
          </w:p>
        </w:tc>
        <w:tc>
          <w:tcPr>
            <w:tcW w:w="993"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180</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112</w:t>
            </w:r>
          </w:p>
        </w:tc>
        <w:tc>
          <w:tcPr>
            <w:tcW w:w="1134"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87</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70</w:t>
            </w:r>
          </w:p>
        </w:tc>
        <w:tc>
          <w:tcPr>
            <w:tcW w:w="113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61</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8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 комнаты и более</w:t>
            </w:r>
          </w:p>
        </w:tc>
        <w:tc>
          <w:tcPr>
            <w:tcW w:w="993"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192</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119</w:t>
            </w:r>
          </w:p>
        </w:tc>
        <w:tc>
          <w:tcPr>
            <w:tcW w:w="1134"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92</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75</w:t>
            </w:r>
          </w:p>
        </w:tc>
        <w:tc>
          <w:tcPr>
            <w:tcW w:w="113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65</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наличии газовой плиты</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8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комната</w:t>
            </w:r>
          </w:p>
        </w:tc>
        <w:tc>
          <w:tcPr>
            <w:tcW w:w="993"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90</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56</w:t>
            </w:r>
          </w:p>
        </w:tc>
        <w:tc>
          <w:tcPr>
            <w:tcW w:w="1134"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43</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35</w:t>
            </w:r>
          </w:p>
        </w:tc>
        <w:tc>
          <w:tcPr>
            <w:tcW w:w="113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31</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8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комнаты</w:t>
            </w:r>
          </w:p>
        </w:tc>
        <w:tc>
          <w:tcPr>
            <w:tcW w:w="993"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116</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72</w:t>
            </w:r>
          </w:p>
        </w:tc>
        <w:tc>
          <w:tcPr>
            <w:tcW w:w="1134"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56</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45</w:t>
            </w:r>
          </w:p>
        </w:tc>
        <w:tc>
          <w:tcPr>
            <w:tcW w:w="113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39</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8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 комнаты</w:t>
            </w:r>
          </w:p>
        </w:tc>
        <w:tc>
          <w:tcPr>
            <w:tcW w:w="993"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131</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81</w:t>
            </w:r>
          </w:p>
        </w:tc>
        <w:tc>
          <w:tcPr>
            <w:tcW w:w="1134"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63</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51</w:t>
            </w:r>
          </w:p>
        </w:tc>
        <w:tc>
          <w:tcPr>
            <w:tcW w:w="113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45</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8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 комнаты и более</w:t>
            </w:r>
          </w:p>
        </w:tc>
        <w:tc>
          <w:tcPr>
            <w:tcW w:w="993"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142</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88</w:t>
            </w:r>
          </w:p>
        </w:tc>
        <w:tc>
          <w:tcPr>
            <w:tcW w:w="1134"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68</w:t>
            </w:r>
          </w:p>
        </w:tc>
        <w:tc>
          <w:tcPr>
            <w:tcW w:w="1134"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55</w:t>
            </w:r>
          </w:p>
        </w:tc>
        <w:tc>
          <w:tcPr>
            <w:tcW w:w="113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48</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126"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отводимого для понизительных подстанций 35 кВ и переключательных пунктов, кв.м</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5000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отводимого для трансформаторных подстанций, распределительных и секционирующих пунктов, кв.м</w:t>
            </w:r>
          </w:p>
        </w:tc>
        <w:tc>
          <w:tcPr>
            <w:tcW w:w="3685"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Вид объекта</w:t>
            </w:r>
          </w:p>
        </w:tc>
        <w:tc>
          <w:tcPr>
            <w:tcW w:w="3828" w:type="dxa"/>
            <w:gridSpan w:val="1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кв.м</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5"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Мачтовые подстанции мощностью от 25 до 250 кВА</w:t>
            </w:r>
          </w:p>
        </w:tc>
        <w:tc>
          <w:tcPr>
            <w:tcW w:w="3828" w:type="dxa"/>
            <w:gridSpan w:val="1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более 50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5"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Комплектные подстанции с одним трансформатором мощностью от 25 до 630 кВА</w:t>
            </w:r>
          </w:p>
        </w:tc>
        <w:tc>
          <w:tcPr>
            <w:tcW w:w="3828" w:type="dxa"/>
            <w:gridSpan w:val="1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более 50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5"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Комплектные подстанции с двумя трансформаторами мощностью от 160 до 630 кВА</w:t>
            </w:r>
          </w:p>
        </w:tc>
        <w:tc>
          <w:tcPr>
            <w:tcW w:w="3828" w:type="dxa"/>
            <w:gridSpan w:val="1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более 80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5"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Подстанции с двумя трансформаторами закрытого типа мощностью от 160 до 630 кВА</w:t>
            </w:r>
          </w:p>
        </w:tc>
        <w:tc>
          <w:tcPr>
            <w:tcW w:w="3828" w:type="dxa"/>
            <w:gridSpan w:val="1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более 150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5"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Распределительные пункты наружной установки</w:t>
            </w:r>
          </w:p>
        </w:tc>
        <w:tc>
          <w:tcPr>
            <w:tcW w:w="3828" w:type="dxa"/>
            <w:gridSpan w:val="1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более 250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5"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Распределительные пункты закрытого типа</w:t>
            </w:r>
          </w:p>
        </w:tc>
        <w:tc>
          <w:tcPr>
            <w:tcW w:w="3828" w:type="dxa"/>
            <w:gridSpan w:val="1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более 200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5"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Секционирующие пункты</w:t>
            </w:r>
          </w:p>
        </w:tc>
        <w:tc>
          <w:tcPr>
            <w:tcW w:w="3828" w:type="dxa"/>
            <w:gridSpan w:val="1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более 80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40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126"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43"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w:t>
            </w:r>
          </w:p>
        </w:tc>
        <w:tc>
          <w:tcPr>
            <w:tcW w:w="215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Пункты редуцирования газа,</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резервуарные установки сжиженных углеводородных газов,</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pacing w:val="-4"/>
                <w:sz w:val="18"/>
                <w:szCs w:val="18"/>
              </w:rPr>
              <w:t>газонаполнительные</w:t>
            </w:r>
            <w:r w:rsidRPr="00120B85">
              <w:rPr>
                <w:rFonts w:eastAsia="Times New Roman"/>
                <w:sz w:val="18"/>
                <w:szCs w:val="18"/>
              </w:rPr>
              <w:t xml:space="preserve"> станции,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газопровод распределительный,</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газопроводы попутного нефтяного газа</w:t>
            </w:r>
          </w:p>
        </w:tc>
        <w:tc>
          <w:tcPr>
            <w:tcW w:w="1842"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сжиженного газа</w:t>
            </w:r>
          </w:p>
        </w:tc>
        <w:tc>
          <w:tcPr>
            <w:tcW w:w="3647"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Вид потребления</w:t>
            </w:r>
          </w:p>
        </w:tc>
        <w:tc>
          <w:tcPr>
            <w:tcW w:w="174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Норматив потребления природного газа, куб.м в месяц (куб. в год) на 1 человека</w:t>
            </w:r>
          </w:p>
        </w:tc>
        <w:tc>
          <w:tcPr>
            <w:tcW w:w="2126"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Норматив потребления сжиженного газа, кг в месяц (куб. в год) на 1 человека</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47"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8,5 (102)</w:t>
            </w:r>
          </w:p>
        </w:tc>
        <w:tc>
          <w:tcPr>
            <w:tcW w:w="2126"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 (30)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47"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 (300)</w:t>
            </w:r>
          </w:p>
        </w:tc>
        <w:tc>
          <w:tcPr>
            <w:tcW w:w="2126"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9,5 (112)</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47"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17,5 (210)</w:t>
            </w:r>
          </w:p>
        </w:tc>
        <w:tc>
          <w:tcPr>
            <w:tcW w:w="2126"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6,5 (78)</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47"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на приготовление пищи с использованием газовой плиты при отсутствии газового водонагревателя и централизованного </w:t>
            </w:r>
            <w:r w:rsidRPr="00120B85">
              <w:rPr>
                <w:rFonts w:eastAsia="Times New Roman"/>
                <w:sz w:val="18"/>
                <w:szCs w:val="18"/>
              </w:rPr>
              <w:lastRenderedPageBreak/>
              <w:t>горячего водоснабжения</w:t>
            </w:r>
          </w:p>
        </w:tc>
        <w:tc>
          <w:tcPr>
            <w:tcW w:w="174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13 (156)</w:t>
            </w:r>
          </w:p>
        </w:tc>
        <w:tc>
          <w:tcPr>
            <w:tcW w:w="2126"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 (48)</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126"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для размещения пунктов редуцирования газа, кв.м</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4</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Размер земельного участка для размещения </w:t>
            </w:r>
            <w:r w:rsidRPr="00120B85">
              <w:rPr>
                <w:rFonts w:eastAsia="Times New Roman"/>
                <w:spacing w:val="-4"/>
                <w:sz w:val="18"/>
                <w:szCs w:val="18"/>
              </w:rPr>
              <w:t>газонаполнительной</w:t>
            </w:r>
            <w:r w:rsidRPr="00120B85">
              <w:rPr>
                <w:rFonts w:eastAsia="Times New Roman"/>
                <w:sz w:val="18"/>
                <w:szCs w:val="18"/>
              </w:rPr>
              <w:t xml:space="preserve"> станции, га</w:t>
            </w:r>
          </w:p>
        </w:tc>
        <w:tc>
          <w:tcPr>
            <w:tcW w:w="5090" w:type="dxa"/>
            <w:gridSpan w:val="11"/>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Производительность ГНС, тыс. т/год</w:t>
            </w:r>
          </w:p>
        </w:tc>
        <w:tc>
          <w:tcPr>
            <w:tcW w:w="2423"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участка, га</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090" w:type="dxa"/>
            <w:gridSpan w:val="11"/>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w:t>
            </w:r>
          </w:p>
        </w:tc>
        <w:tc>
          <w:tcPr>
            <w:tcW w:w="2423"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090" w:type="dxa"/>
            <w:gridSpan w:val="11"/>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w:t>
            </w:r>
          </w:p>
        </w:tc>
        <w:tc>
          <w:tcPr>
            <w:tcW w:w="2423"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090" w:type="dxa"/>
            <w:gridSpan w:val="11"/>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c>
          <w:tcPr>
            <w:tcW w:w="2423"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Размер земельных участков </w:t>
            </w:r>
            <w:r w:rsidRPr="00120B85">
              <w:rPr>
                <w:rFonts w:eastAsia="Times New Roman"/>
                <w:spacing w:val="-4"/>
                <w:sz w:val="18"/>
                <w:szCs w:val="18"/>
              </w:rPr>
              <w:t>газонаполнительных</w:t>
            </w:r>
            <w:r w:rsidRPr="00120B85">
              <w:rPr>
                <w:rFonts w:eastAsia="Times New Roman"/>
                <w:sz w:val="18"/>
                <w:szCs w:val="18"/>
              </w:rPr>
              <w:t xml:space="preserve"> пунктов и промежуточных складов баллонов не более, га</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0,6</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40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126"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43"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w:t>
            </w:r>
          </w:p>
        </w:tc>
        <w:tc>
          <w:tcPr>
            <w:tcW w:w="215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Котельные,</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тепловые перекачивающие насосные станции,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центральные тепловые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теплопровод магистральный</w:t>
            </w:r>
          </w:p>
        </w:tc>
        <w:tc>
          <w:tcPr>
            <w:tcW w:w="1842"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Удельные расходы тепла на отопление жилых зданий, </w:t>
            </w:r>
            <w:r w:rsidRPr="00120B85">
              <w:rPr>
                <w:rFonts w:eastAsia="Times New Roman"/>
                <w:bCs/>
                <w:sz w:val="18"/>
                <w:szCs w:val="18"/>
              </w:rPr>
              <w:t>кДж/(кв.м</w:t>
            </w:r>
            <w:r w:rsidRPr="00120B85">
              <w:rPr>
                <w:rFonts w:eastAsia="Times New Roman"/>
                <w:sz w:val="18"/>
                <w:szCs w:val="18"/>
                <w:vertAlign w:val="superscript"/>
              </w:rPr>
              <w:t xml:space="preserve"> </w:t>
            </w:r>
            <w:r w:rsidRPr="00120B85">
              <w:rPr>
                <w:rFonts w:eastAsia="Times New Roman"/>
                <w:bCs/>
                <w:sz w:val="18"/>
                <w:szCs w:val="18"/>
              </w:rPr>
              <w:t xml:space="preserve">°С·сут) </w:t>
            </w:r>
            <w:r w:rsidRPr="00120B85">
              <w:rPr>
                <w:rFonts w:eastAsia="Times New Roman"/>
                <w:sz w:val="18"/>
                <w:szCs w:val="18"/>
              </w:rPr>
              <w:t>общей площади здания по этажности</w:t>
            </w:r>
          </w:p>
        </w:tc>
        <w:tc>
          <w:tcPr>
            <w:tcW w:w="243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r w:rsidRPr="00120B85">
              <w:rPr>
                <w:rFonts w:eastAsia="Times New Roman"/>
                <w:sz w:val="18"/>
                <w:szCs w:val="18"/>
              </w:rPr>
              <w:t>Отапливаемая площадь дома, кв.м</w:t>
            </w:r>
          </w:p>
        </w:tc>
        <w:tc>
          <w:tcPr>
            <w:tcW w:w="5076" w:type="dxa"/>
            <w:gridSpan w:val="1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Этажность</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43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818"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r w:rsidRPr="00120B85">
              <w:rPr>
                <w:rFonts w:eastAsia="Times New Roman"/>
                <w:sz w:val="18"/>
                <w:szCs w:val="18"/>
              </w:rPr>
              <w:t>1</w:t>
            </w:r>
          </w:p>
        </w:tc>
        <w:tc>
          <w:tcPr>
            <w:tcW w:w="916"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c>
          <w:tcPr>
            <w:tcW w:w="91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c>
          <w:tcPr>
            <w:tcW w:w="907"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4, 5</w:t>
            </w:r>
          </w:p>
        </w:tc>
        <w:tc>
          <w:tcPr>
            <w:tcW w:w="72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c>
          <w:tcPr>
            <w:tcW w:w="79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 и менее</w:t>
            </w:r>
          </w:p>
        </w:tc>
        <w:tc>
          <w:tcPr>
            <w:tcW w:w="818"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140</w:t>
            </w:r>
          </w:p>
        </w:tc>
        <w:tc>
          <w:tcPr>
            <w:tcW w:w="916"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c>
          <w:tcPr>
            <w:tcW w:w="91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c>
          <w:tcPr>
            <w:tcW w:w="907"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c>
          <w:tcPr>
            <w:tcW w:w="72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c>
          <w:tcPr>
            <w:tcW w:w="79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w:t>
            </w:r>
          </w:p>
        </w:tc>
        <w:tc>
          <w:tcPr>
            <w:tcW w:w="818"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125</w:t>
            </w:r>
          </w:p>
        </w:tc>
        <w:tc>
          <w:tcPr>
            <w:tcW w:w="916"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135</w:t>
            </w:r>
          </w:p>
        </w:tc>
        <w:tc>
          <w:tcPr>
            <w:tcW w:w="91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c>
          <w:tcPr>
            <w:tcW w:w="907"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c>
          <w:tcPr>
            <w:tcW w:w="72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c>
          <w:tcPr>
            <w:tcW w:w="79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150</w:t>
            </w:r>
          </w:p>
        </w:tc>
        <w:tc>
          <w:tcPr>
            <w:tcW w:w="818"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110</w:t>
            </w:r>
          </w:p>
        </w:tc>
        <w:tc>
          <w:tcPr>
            <w:tcW w:w="916"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120</w:t>
            </w:r>
          </w:p>
        </w:tc>
        <w:tc>
          <w:tcPr>
            <w:tcW w:w="91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130</w:t>
            </w:r>
          </w:p>
        </w:tc>
        <w:tc>
          <w:tcPr>
            <w:tcW w:w="907"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c>
          <w:tcPr>
            <w:tcW w:w="72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c>
          <w:tcPr>
            <w:tcW w:w="79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250</w:t>
            </w:r>
          </w:p>
        </w:tc>
        <w:tc>
          <w:tcPr>
            <w:tcW w:w="818"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w:t>
            </w:r>
          </w:p>
        </w:tc>
        <w:tc>
          <w:tcPr>
            <w:tcW w:w="916"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105</w:t>
            </w:r>
          </w:p>
        </w:tc>
        <w:tc>
          <w:tcPr>
            <w:tcW w:w="91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110</w:t>
            </w:r>
          </w:p>
        </w:tc>
        <w:tc>
          <w:tcPr>
            <w:tcW w:w="907"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115</w:t>
            </w:r>
          </w:p>
        </w:tc>
        <w:tc>
          <w:tcPr>
            <w:tcW w:w="72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c>
          <w:tcPr>
            <w:tcW w:w="79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400</w:t>
            </w:r>
          </w:p>
        </w:tc>
        <w:tc>
          <w:tcPr>
            <w:tcW w:w="818"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c>
          <w:tcPr>
            <w:tcW w:w="916"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90</w:t>
            </w:r>
          </w:p>
        </w:tc>
        <w:tc>
          <w:tcPr>
            <w:tcW w:w="91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95</w:t>
            </w:r>
          </w:p>
        </w:tc>
        <w:tc>
          <w:tcPr>
            <w:tcW w:w="907"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w:t>
            </w:r>
          </w:p>
        </w:tc>
        <w:tc>
          <w:tcPr>
            <w:tcW w:w="72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c>
          <w:tcPr>
            <w:tcW w:w="79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600</w:t>
            </w:r>
          </w:p>
        </w:tc>
        <w:tc>
          <w:tcPr>
            <w:tcW w:w="818"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c>
          <w:tcPr>
            <w:tcW w:w="916"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w:t>
            </w:r>
          </w:p>
        </w:tc>
        <w:tc>
          <w:tcPr>
            <w:tcW w:w="91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85</w:t>
            </w:r>
          </w:p>
        </w:tc>
        <w:tc>
          <w:tcPr>
            <w:tcW w:w="907"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90</w:t>
            </w:r>
          </w:p>
        </w:tc>
        <w:tc>
          <w:tcPr>
            <w:tcW w:w="72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c>
          <w:tcPr>
            <w:tcW w:w="79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highlight w:val="yellow"/>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r w:rsidRPr="00120B85">
              <w:rPr>
                <w:rFonts w:eastAsia="Times New Roman"/>
                <w:sz w:val="18"/>
                <w:szCs w:val="18"/>
              </w:rPr>
              <w:t>1000 и более</w:t>
            </w:r>
          </w:p>
        </w:tc>
        <w:tc>
          <w:tcPr>
            <w:tcW w:w="818"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c>
          <w:tcPr>
            <w:tcW w:w="916"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70</w:t>
            </w:r>
          </w:p>
        </w:tc>
        <w:tc>
          <w:tcPr>
            <w:tcW w:w="91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75</w:t>
            </w:r>
          </w:p>
        </w:tc>
        <w:tc>
          <w:tcPr>
            <w:tcW w:w="907"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w:t>
            </w:r>
          </w:p>
        </w:tc>
        <w:tc>
          <w:tcPr>
            <w:tcW w:w="72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c>
          <w:tcPr>
            <w:tcW w:w="79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для отдельно стоящих котельных в зависимости от мощности, га</w:t>
            </w:r>
          </w:p>
        </w:tc>
        <w:tc>
          <w:tcPr>
            <w:tcW w:w="243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Теплопроизводитель-ность котельной, Гкал/ч (МВт)</w:t>
            </w:r>
          </w:p>
        </w:tc>
        <w:tc>
          <w:tcPr>
            <w:tcW w:w="5076" w:type="dxa"/>
            <w:gridSpan w:val="1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Размеры земельных участков, га, котельных, работающих</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твердом топливе</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газомазутном топливе</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5</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0,7</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0,7</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 5 до 10 (св. 6 до 12)</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 10 до 50 (св. 12 до 58)</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 50 до 100 (св. 58 до 116)</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 100 до 200 (св. 16 до 233)</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 200 до 400 (св. 233 до 466)</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4,3</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40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126"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43"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w:t>
            </w:r>
          </w:p>
        </w:tc>
        <w:tc>
          <w:tcPr>
            <w:tcW w:w="215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Водозаборы,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станции водоподготовки (водопроводные очистные сооружения),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насосные станции,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резервуары,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водонапорные башни,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водопровод</w:t>
            </w:r>
          </w:p>
        </w:tc>
        <w:tc>
          <w:tcPr>
            <w:tcW w:w="1842"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Показатель удельного водопотребления, л/сут. на 1 чел.</w:t>
            </w: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Степень благоустройства районов жилой застройки</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Минимальная норма удельного хозяйственно-питьевого водопотребления на одного жителя среднесуточная (за год), л/сут. на человека</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Застройка зданиями, оборудованными внутренним водопроводом и канализацией, без ванн</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125</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160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220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Расчетный показатель минимально допустимой </w:t>
            </w:r>
            <w:r w:rsidRPr="00120B85">
              <w:rPr>
                <w:rFonts w:eastAsia="Times New Roman"/>
                <w:sz w:val="18"/>
                <w:szCs w:val="18"/>
              </w:rPr>
              <w:lastRenderedPageBreak/>
              <w:t>площади территории для размещения объекта</w:t>
            </w: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 xml:space="preserve">Размер земельного участка для размещения станций водоподготовки </w:t>
            </w:r>
            <w:r w:rsidRPr="00120B85">
              <w:rPr>
                <w:rFonts w:eastAsia="Times New Roman"/>
                <w:sz w:val="18"/>
                <w:szCs w:val="18"/>
              </w:rPr>
              <w:lastRenderedPageBreak/>
              <w:t xml:space="preserve">в зависимости от их </w:t>
            </w:r>
            <w:r w:rsidRPr="00120B85">
              <w:rPr>
                <w:rFonts w:eastAsia="Times New Roman"/>
                <w:spacing w:val="-6"/>
                <w:sz w:val="18"/>
                <w:szCs w:val="18"/>
              </w:rPr>
              <w:t>производительности</w:t>
            </w:r>
            <w:r w:rsidRPr="00120B85">
              <w:rPr>
                <w:rFonts w:eastAsia="Times New Roman"/>
                <w:sz w:val="18"/>
                <w:szCs w:val="18"/>
              </w:rPr>
              <w:t>, следует принимать по проекту, но не более, га</w:t>
            </w: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Производительность станций водоподготовки, тыс. куб. м/сут.</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0,1</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0,1 до 0,2</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0,25</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0,2 до 0,4</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0,4</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0,4 до 0,8</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0,8 до 12</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12 до 32</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32 до 80</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80 до 125</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125 до 250</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250 до 400</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18</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4"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400 до 800</w:t>
            </w:r>
          </w:p>
        </w:tc>
        <w:tc>
          <w:tcPr>
            <w:tcW w:w="3119" w:type="dxa"/>
            <w:gridSpan w:val="9"/>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24</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40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126"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43"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w:t>
            </w:r>
          </w:p>
        </w:tc>
        <w:tc>
          <w:tcPr>
            <w:tcW w:w="215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Очистные сооружения,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канализационные насосные станции,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канализация магистральная</w:t>
            </w:r>
          </w:p>
        </w:tc>
        <w:tc>
          <w:tcPr>
            <w:tcW w:w="1842"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Показатель удельного водоотведения, л/сут. на 1 чел.</w:t>
            </w:r>
          </w:p>
        </w:tc>
        <w:tc>
          <w:tcPr>
            <w:tcW w:w="4443" w:type="dxa"/>
            <w:gridSpan w:val="10"/>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Степень благоустройства районов жилой застройки</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Минимальная норма удельного водоотведения на одного жителя среднесуточная (за год), л/сут. на человека</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443" w:type="dxa"/>
            <w:gridSpan w:val="10"/>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Застройка зданиями, оборудованными внутренним водопроводом и канализацией, без ванн</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125</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443" w:type="dxa"/>
            <w:gridSpan w:val="10"/>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160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443" w:type="dxa"/>
            <w:gridSpan w:val="10"/>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230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560"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Ориентировочные размеры земельного участка для размещения канализационных очистных сооружений в зависимости от их </w:t>
            </w:r>
            <w:r w:rsidRPr="00120B85">
              <w:rPr>
                <w:rFonts w:eastAsia="Times New Roman"/>
                <w:spacing w:val="-6"/>
                <w:sz w:val="18"/>
                <w:szCs w:val="18"/>
              </w:rPr>
              <w:t>производительности</w:t>
            </w:r>
            <w:r w:rsidRPr="00120B85">
              <w:rPr>
                <w:rFonts w:eastAsia="Times New Roman"/>
                <w:sz w:val="18"/>
                <w:szCs w:val="18"/>
              </w:rPr>
              <w:t>, га</w:t>
            </w:r>
          </w:p>
        </w:tc>
        <w:tc>
          <w:tcPr>
            <w:tcW w:w="243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Производительность канализационных очистных сооружений, тыс. куб. м/сут.</w:t>
            </w:r>
          </w:p>
        </w:tc>
        <w:tc>
          <w:tcPr>
            <w:tcW w:w="5076" w:type="dxa"/>
            <w:gridSpan w:val="1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Размеры земельных участков, га</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Очистных сооружений</w:t>
            </w:r>
          </w:p>
        </w:tc>
        <w:tc>
          <w:tcPr>
            <w:tcW w:w="1838"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Иловых площадок</w:t>
            </w:r>
          </w:p>
        </w:tc>
        <w:tc>
          <w:tcPr>
            <w:tcW w:w="123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Биологи-ческих прудов глубокой очистки сточных вод</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0,7</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0,5</w:t>
            </w:r>
          </w:p>
        </w:tc>
        <w:tc>
          <w:tcPr>
            <w:tcW w:w="1838"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0,2</w:t>
            </w:r>
          </w:p>
        </w:tc>
        <w:tc>
          <w:tcPr>
            <w:tcW w:w="123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0,7 до 17</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w:t>
            </w:r>
          </w:p>
        </w:tc>
        <w:tc>
          <w:tcPr>
            <w:tcW w:w="1838"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c>
          <w:tcPr>
            <w:tcW w:w="123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17 до 40</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w:t>
            </w:r>
          </w:p>
        </w:tc>
        <w:tc>
          <w:tcPr>
            <w:tcW w:w="1838"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9</w:t>
            </w:r>
          </w:p>
        </w:tc>
        <w:tc>
          <w:tcPr>
            <w:tcW w:w="123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40 до 130</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w:t>
            </w:r>
          </w:p>
        </w:tc>
        <w:tc>
          <w:tcPr>
            <w:tcW w:w="1838"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w:t>
            </w:r>
          </w:p>
        </w:tc>
        <w:tc>
          <w:tcPr>
            <w:tcW w:w="123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130 до 175</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14</w:t>
            </w:r>
          </w:p>
        </w:tc>
        <w:tc>
          <w:tcPr>
            <w:tcW w:w="1838"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c>
          <w:tcPr>
            <w:tcW w:w="123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175 до 280</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18</w:t>
            </w:r>
          </w:p>
        </w:tc>
        <w:tc>
          <w:tcPr>
            <w:tcW w:w="1838"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55</w:t>
            </w:r>
          </w:p>
        </w:tc>
        <w:tc>
          <w:tcPr>
            <w:tcW w:w="1232"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свыше </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280 тыс. куб. м/сут.</w:t>
            </w:r>
          </w:p>
        </w:tc>
        <w:tc>
          <w:tcPr>
            <w:tcW w:w="5076" w:type="dxa"/>
            <w:gridSpan w:val="1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следует принимать по проектам, разработанным при согласовании с Управлением Роспотребнадзора по Новосибирской области </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2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Наименование объекта</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участка, м</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Расстояние до жилых и общественных зданий, м</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Очистные сооружения поверхностных сточных вод</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зависимости от производитель-ности и типа сооружения</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соответствии с таблицей 7.1.2 СанПиН 2.2.1/2.1.1.1200-03</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Внутриквартальная канализационная насосная станция</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10x10</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3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Эксплуатационные площадки вокруг шахт тоннельных коллекторов</w:t>
            </w:r>
          </w:p>
        </w:tc>
        <w:tc>
          <w:tcPr>
            <w:tcW w:w="2006"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20x20</w:t>
            </w:r>
          </w:p>
        </w:tc>
        <w:tc>
          <w:tcPr>
            <w:tcW w:w="307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15 (от оси коллекторов)</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4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6"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Размеры земельных участков очистных сооружений локальных систем канализации</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следует принимать в зависимости от грунтовых условий и количества сточных вод, но не более 0,25 га</w:t>
            </w:r>
          </w:p>
        </w:tc>
      </w:tr>
      <w:tr w:rsidR="00C31123" w:rsidRPr="00120B85" w:rsidTr="006755B3">
        <w:trPr>
          <w:trHeight w:val="20"/>
        </w:trPr>
        <w:tc>
          <w:tcPr>
            <w:tcW w:w="54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51"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40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Расчетный показатель максимально </w:t>
            </w:r>
            <w:r w:rsidRPr="00120B85">
              <w:rPr>
                <w:rFonts w:eastAsia="Times New Roman"/>
                <w:sz w:val="18"/>
                <w:szCs w:val="18"/>
              </w:rPr>
              <w:lastRenderedPageBreak/>
              <w:t>допустимого уровня территориальной доступности</w:t>
            </w:r>
          </w:p>
        </w:tc>
        <w:tc>
          <w:tcPr>
            <w:tcW w:w="2126"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lastRenderedPageBreak/>
              <w:t>-</w:t>
            </w:r>
          </w:p>
        </w:tc>
        <w:tc>
          <w:tcPr>
            <w:tcW w:w="7513" w:type="dxa"/>
            <w:gridSpan w:val="1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15735" w:type="dxa"/>
            <w:gridSpan w:val="2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Примечания: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C31123" w:rsidRPr="00120B85" w:rsidRDefault="00C31123" w:rsidP="00C31123">
      <w:pPr>
        <w:widowControl w:val="0"/>
        <w:autoSpaceDE w:val="0"/>
        <w:autoSpaceDN w:val="0"/>
        <w:adjustRightInd w:val="0"/>
        <w:contextualSpacing/>
        <w:jc w:val="center"/>
        <w:outlineLvl w:val="0"/>
        <w:rPr>
          <w:sz w:val="18"/>
          <w:szCs w:val="18"/>
        </w:rPr>
      </w:pPr>
    </w:p>
    <w:p w:rsidR="00C31123" w:rsidRPr="00120B85" w:rsidRDefault="00C31123" w:rsidP="00C31123">
      <w:pPr>
        <w:widowControl w:val="0"/>
        <w:autoSpaceDE w:val="0"/>
        <w:autoSpaceDN w:val="0"/>
        <w:adjustRightInd w:val="0"/>
        <w:contextualSpacing/>
        <w:jc w:val="center"/>
        <w:outlineLvl w:val="0"/>
        <w:rPr>
          <w:sz w:val="18"/>
          <w:szCs w:val="18"/>
        </w:rPr>
      </w:pPr>
      <w:r w:rsidRPr="00120B85">
        <w:rPr>
          <w:sz w:val="18"/>
          <w:szCs w:val="18"/>
        </w:rPr>
        <w:t>4.2. Расчетные показатели минимально допустимого уровня обеспеченности и р</w:t>
      </w:r>
      <w:r w:rsidRPr="00120B85">
        <w:rPr>
          <w:rFonts w:eastAsia="Times New Roman"/>
          <w:bCs/>
          <w:sz w:val="18"/>
          <w:szCs w:val="18"/>
        </w:rPr>
        <w:t>асчетные показатели максимально допустимого уровня территориальной доступности</w:t>
      </w:r>
      <w:r w:rsidRPr="00120B85">
        <w:rPr>
          <w:sz w:val="18"/>
          <w:szCs w:val="18"/>
        </w:rPr>
        <w:t xml:space="preserve"> объектов местного значения в области автомобильных дорог </w:t>
      </w:r>
    </w:p>
    <w:p w:rsidR="00C31123" w:rsidRPr="00120B85" w:rsidRDefault="00C31123" w:rsidP="00C31123">
      <w:pPr>
        <w:widowControl w:val="0"/>
        <w:autoSpaceDE w:val="0"/>
        <w:autoSpaceDN w:val="0"/>
        <w:adjustRightInd w:val="0"/>
        <w:contextualSpacing/>
        <w:rPr>
          <w:sz w:val="18"/>
          <w:szCs w:val="1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142"/>
        <w:gridCol w:w="4111"/>
        <w:gridCol w:w="3827"/>
        <w:gridCol w:w="284"/>
        <w:gridCol w:w="1338"/>
        <w:gridCol w:w="79"/>
        <w:gridCol w:w="3011"/>
      </w:tblGrid>
      <w:tr w:rsidR="00C31123" w:rsidRPr="00120B85" w:rsidTr="006755B3">
        <w:trPr>
          <w:trHeight w:val="20"/>
        </w:trPr>
        <w:tc>
          <w:tcPr>
            <w:tcW w:w="534" w:type="dxa"/>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 п/п</w:t>
            </w:r>
          </w:p>
        </w:tc>
        <w:tc>
          <w:tcPr>
            <w:tcW w:w="2409"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вида ОМЗ</w:t>
            </w:r>
          </w:p>
        </w:tc>
        <w:tc>
          <w:tcPr>
            <w:tcW w:w="4253"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расчетного показателя ОМЗ, единица измерения</w:t>
            </w:r>
          </w:p>
        </w:tc>
        <w:tc>
          <w:tcPr>
            <w:tcW w:w="8539"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Значение расчетного показателя</w:t>
            </w:r>
          </w:p>
        </w:tc>
      </w:tr>
      <w:tr w:rsidR="00C31123" w:rsidRPr="00120B85" w:rsidTr="006755B3">
        <w:trPr>
          <w:trHeight w:val="20"/>
        </w:trPr>
        <w:tc>
          <w:tcPr>
            <w:tcW w:w="15735" w:type="dxa"/>
            <w:gridSpan w:val="9"/>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 области автомобильных дорог местного значения</w:t>
            </w:r>
          </w:p>
        </w:tc>
      </w:tr>
      <w:tr w:rsidR="00C31123" w:rsidRPr="00120B85" w:rsidTr="006755B3">
        <w:trPr>
          <w:trHeight w:val="20"/>
        </w:trPr>
        <w:tc>
          <w:tcPr>
            <w:tcW w:w="534"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lang w:val="en-US"/>
              </w:rPr>
            </w:pPr>
            <w:r w:rsidRPr="00120B85">
              <w:rPr>
                <w:rFonts w:eastAsia="Times New Roman"/>
                <w:sz w:val="18"/>
                <w:szCs w:val="18"/>
              </w:rPr>
              <w:t>1</w:t>
            </w:r>
          </w:p>
        </w:tc>
        <w:tc>
          <w:tcPr>
            <w:tcW w:w="2551"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Автомобильные дороги местного значения</w:t>
            </w:r>
          </w:p>
        </w:tc>
        <w:tc>
          <w:tcPr>
            <w:tcW w:w="12650"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Категории и параметры улично-дорожной сети</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2650"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 классификация улиц и дорог сельских населенных пунктов – в таблице № 2 приложения № 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Расчетная скорость движения, км/ч</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городских населенных пунктов</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ДСД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УНД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УТП</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УПТ</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ДПар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основные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второстепенные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ДВ обособленные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ДВ изолированные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сельских населенных пунктов</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ДПос</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УГл</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УЖо</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УЖв</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Прх</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bookmarkStart w:id="8" w:name="Par59"/>
            <w:bookmarkEnd w:id="8"/>
            <w:r w:rsidRPr="00120B85">
              <w:rPr>
                <w:rFonts w:eastAsia="Times New Roman"/>
                <w:sz w:val="18"/>
                <w:szCs w:val="18"/>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Ширина полосы движения,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городских населенных пунктов</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ДСД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УНД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УТП</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УПТ</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ДПар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основные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второстепенные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УПш основные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УПш второстепенные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ДВ</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сельских населенных пунктов</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ДПос</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УГл</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УЖо</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УЖв</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2,75-3*****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Прх</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bookmarkStart w:id="9" w:name="Par106"/>
            <w:bookmarkEnd w:id="9"/>
            <w:r w:rsidRPr="00120B85">
              <w:rPr>
                <w:rFonts w:eastAsia="Times New Roman"/>
                <w:sz w:val="18"/>
                <w:szCs w:val="18"/>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bookmarkStart w:id="10" w:name="Par109"/>
            <w:bookmarkEnd w:id="10"/>
            <w:r w:rsidRPr="00120B85">
              <w:rPr>
                <w:rFonts w:eastAsia="Times New Roman"/>
                <w:sz w:val="18"/>
                <w:szCs w:val="18"/>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Число полос движения</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городских населенных пунктов</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ДСД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4-8</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2-6</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УНД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4-8</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4-8</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УТП</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2-4</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УПТ</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2-4</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ДПар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основные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второстепенные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УПш основные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расчету</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УПш второстепенные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расчету</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ДВ обособленные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ДВ изолированные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2-4</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сельских населенных пунктов</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ДПос</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УГл</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УЖо</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УЖв</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Прх</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Наименьший радиус кривых в плане, м</w:t>
            </w: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ДСД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УНД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УТП</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УПТ</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90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90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ДПар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основные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второстепенные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ДВ</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Наибольший продольный уклон, °/00</w:t>
            </w: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УНД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УТП</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УПТ</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ДПар</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основные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 второстепенные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УПш основные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УПш второстепенные</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ДВ</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улиц и дорог в красных линиях, м</w:t>
            </w: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ДСД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УНД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40-80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УРД</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40-80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УТП</w:t>
            </w:r>
          </w:p>
        </w:tc>
        <w:tc>
          <w:tcPr>
            <w:tcW w:w="4712" w:type="dxa"/>
            <w:gridSpan w:val="4"/>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40-80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УПТ</w:t>
            </w:r>
          </w:p>
        </w:tc>
        <w:tc>
          <w:tcPr>
            <w:tcW w:w="4712" w:type="dxa"/>
            <w:gridSpan w:val="4"/>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УЖ</w:t>
            </w:r>
          </w:p>
        </w:tc>
        <w:tc>
          <w:tcPr>
            <w:tcW w:w="4712" w:type="dxa"/>
            <w:gridSpan w:val="4"/>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15-25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УПр</w:t>
            </w:r>
          </w:p>
        </w:tc>
        <w:tc>
          <w:tcPr>
            <w:tcW w:w="4712" w:type="dxa"/>
            <w:gridSpan w:val="4"/>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дороги скоростного движения</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магистральные улицы непрерывного движения</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магистральные улицы общегородского и районного значения регулируемого движения</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Радиус закругления проезжей части улиц и дорог, м</w:t>
            </w:r>
          </w:p>
        </w:tc>
        <w:tc>
          <w:tcPr>
            <w:tcW w:w="3827"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улиц</w:t>
            </w:r>
          </w:p>
        </w:tc>
        <w:tc>
          <w:tcPr>
            <w:tcW w:w="47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Радиус закругления проезжей части, м</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701"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новом строительстве</w:t>
            </w:r>
          </w:p>
        </w:tc>
        <w:tc>
          <w:tcPr>
            <w:tcW w:w="30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условиях реконструкции</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магистральные улицы и дороги</w:t>
            </w:r>
          </w:p>
        </w:tc>
        <w:tc>
          <w:tcPr>
            <w:tcW w:w="1701"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w:t>
            </w:r>
          </w:p>
        </w:tc>
        <w:tc>
          <w:tcPr>
            <w:tcW w:w="30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улицы местного значения</w:t>
            </w:r>
          </w:p>
        </w:tc>
        <w:tc>
          <w:tcPr>
            <w:tcW w:w="1701"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w:t>
            </w:r>
          </w:p>
        </w:tc>
        <w:tc>
          <w:tcPr>
            <w:tcW w:w="30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382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проезды</w:t>
            </w:r>
          </w:p>
        </w:tc>
        <w:tc>
          <w:tcPr>
            <w:tcW w:w="1701"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w:t>
            </w:r>
          </w:p>
        </w:tc>
        <w:tc>
          <w:tcPr>
            <w:tcW w:w="30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Ширина боковых проездов, м</w:t>
            </w:r>
          </w:p>
        </w:tc>
        <w:tc>
          <w:tcPr>
            <w:tcW w:w="5528"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движении транспорта и без устройства специальных полос для стоянки автомобилей</w:t>
            </w:r>
          </w:p>
        </w:tc>
        <w:tc>
          <w:tcPr>
            <w:tcW w:w="30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7</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528"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528"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50 от конца кривой радиуса закругления на ближайшем пересечении и не менее 150 друг от друга</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Расстояние от края основной проезжей части магистральных дорог до линии регулирования жилой застройки,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50, при условии применения шумозащитных устройств – не менее 25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b/>
                <w:sz w:val="18"/>
                <w:szCs w:val="18"/>
              </w:rPr>
            </w:pPr>
            <w:r w:rsidRPr="00120B85">
              <w:rPr>
                <w:rFonts w:eastAsia="Times New Roman"/>
                <w:sz w:val="18"/>
                <w:szCs w:val="18"/>
              </w:rPr>
              <w:t>в условиях сложного рельефа – не менее 100, на плоском рельефе – 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Расстояние от края основной проезжей части улиц, местных или боковых проездов до линии застройки,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Расстояние до въездов и выездов на территории кварталов и микрорайонов, иных прилегающих территорий, м</w:t>
            </w:r>
          </w:p>
        </w:tc>
        <w:tc>
          <w:tcPr>
            <w:tcW w:w="544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границы пересечений улиц, дорог и проездов местного значения (от стоп-линии)</w:t>
            </w:r>
          </w:p>
        </w:tc>
        <w:tc>
          <w:tcPr>
            <w:tcW w:w="30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44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остановочного пункта общественного транспорта при отсутствии островка безопасности</w:t>
            </w:r>
          </w:p>
        </w:tc>
        <w:tc>
          <w:tcPr>
            <w:tcW w:w="30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30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44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остановочного пункта общественного транспорта при поднятом над уровнем проезжей части островком безопасности</w:t>
            </w:r>
          </w:p>
        </w:tc>
        <w:tc>
          <w:tcPr>
            <w:tcW w:w="30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20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w:t>
            </w:r>
            <w:r w:rsidRPr="00120B85">
              <w:rPr>
                <w:rFonts w:eastAsia="Times New Roman"/>
                <w:sz w:val="18"/>
                <w:szCs w:val="18"/>
              </w:rPr>
              <w:lastRenderedPageBreak/>
              <w:t>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Максимальное расстояние между пешеходными переходами, м</w:t>
            </w:r>
          </w:p>
        </w:tc>
        <w:tc>
          <w:tcPr>
            <w:tcW w:w="544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магистральных дорогах регулируемого движения в пределах застроенной территории</w:t>
            </w:r>
          </w:p>
        </w:tc>
        <w:tc>
          <w:tcPr>
            <w:tcW w:w="30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300 м в одном уровне</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44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магистральных дорогах скоростного движения</w:t>
            </w:r>
          </w:p>
        </w:tc>
        <w:tc>
          <w:tcPr>
            <w:tcW w:w="30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800 м в двух уровнях</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449"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магистральных дорогах непрерывного движения</w:t>
            </w:r>
          </w:p>
        </w:tc>
        <w:tc>
          <w:tcPr>
            <w:tcW w:w="30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400 м в двух уровнях</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2650"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Категории и параметры автомобильных дорог общей сети</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Расчетная скорость движения, км/ч</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IА</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IБ</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IВ</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Число полос движения</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IА</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4; 6; 8</w:t>
            </w:r>
            <w:hyperlink w:anchor="Par309" w:history="1">
              <w:r w:rsidRPr="00120B85">
                <w:rPr>
                  <w:rFonts w:eastAsia="Times New Roman"/>
                  <w:sz w:val="18"/>
                  <w:szCs w:val="18"/>
                </w:rPr>
                <w:t>*</w:t>
              </w:r>
            </w:hyperlink>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IБ</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 6; 8</w:t>
            </w:r>
            <w:hyperlink w:anchor="Par309" w:history="1">
              <w:r w:rsidRPr="00120B85">
                <w:rPr>
                  <w:rFonts w:eastAsia="Times New Roman"/>
                  <w:sz w:val="18"/>
                  <w:szCs w:val="18"/>
                </w:rPr>
                <w:t>*</w:t>
              </w:r>
            </w:hyperlink>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IВ</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 6; 8</w:t>
            </w:r>
            <w:hyperlink w:anchor="Par309" w:history="1">
              <w:r w:rsidRPr="00120B85">
                <w:rPr>
                  <w:rFonts w:eastAsia="Times New Roman"/>
                  <w:sz w:val="18"/>
                  <w:szCs w:val="18"/>
                </w:rPr>
                <w:t>*</w:t>
              </w:r>
            </w:hyperlink>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4</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bookmarkStart w:id="11" w:name="Par309"/>
            <w:bookmarkEnd w:id="11"/>
            <w:r w:rsidRPr="00120B85">
              <w:rPr>
                <w:rFonts w:eastAsia="Times New Roman"/>
                <w:sz w:val="18"/>
                <w:szCs w:val="18"/>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полосы движения, м</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IА</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IБ</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IВ</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центральной разделительной полосы**, м</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IА</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IБ</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IВ</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bookmarkStart w:id="12" w:name="Par333"/>
            <w:bookmarkEnd w:id="12"/>
            <w:r w:rsidRPr="00120B85">
              <w:rPr>
                <w:rFonts w:eastAsia="Times New Roman"/>
                <w:sz w:val="18"/>
                <w:szCs w:val="18"/>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обочины, м</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IА</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IБ</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IВ</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3,75/2,5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Наименьший радиус кривых в плане, м</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IА</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IБ</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IВ</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Наибольший продольный уклон, °/00</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IА</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IБ</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IВ</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bookmarkStart w:id="13" w:name="Par381"/>
            <w:bookmarkEnd w:id="13"/>
            <w:r w:rsidRPr="00120B85">
              <w:rPr>
                <w:rFonts w:eastAsia="Times New Roman"/>
                <w:sz w:val="18"/>
                <w:szCs w:val="18"/>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Общая площадь полосы отвода под автомобильную дорогу, га/км</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IА</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IБ</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IВ</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4,9</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III</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4,6</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IV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категория 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Минимально допустимая обеспеченность подъездами до границы земельных участков</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улицы и дороги местного значения, автомобильная дорога IV категории</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Минимальные радиусы кривых в плане для размещения остановок на автомобильных дорогах категории,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дорогах I-II категорий – 1000, на дорогах III категории – 600, на дорогах IV</w:t>
            </w:r>
            <w:r w:rsidRPr="00120B85">
              <w:rPr>
                <w:rFonts w:eastAsia="Times New Roman"/>
                <w:sz w:val="18"/>
                <w:szCs w:val="18"/>
              </w:rPr>
              <w:noBreakHyphen/>
              <w:t>V категорий – 400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Минимальная длина остановочной площадки,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Минимально допустимые радиусы кривых в плане для размещения остановок,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автомобильных дорогах I-II категорий – 1000, на автомобильных дорогах III категории – 600, на автомобильных дорогах IV-V категорий – 400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Минимальное расстояние между остановочными пунктами, км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автомобильных дорог I-III категорий – 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2650"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Общественный пассажирский транспорт</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Расчетная скорость движения, км/ч</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Плотность сети линий наземного общественного пассажирского транспорта, км/кв.км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пределах населенных пунктов</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зоне индивидуальной застройки</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крайней полосы для движения автобусов на магистральных улицах и дорогах в больших и крупных городах,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Размещение остановочных площадок автобусов</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за перекрестками</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25 м до стоп-линии</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перед перекрестками</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40 м до стоп-линии</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за наземными пешеходными переходами</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5 м</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Длина остановочной площадки,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 м на один автобус, но не более 60 м</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остановочной площадки в заездном кармане,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равна ширине основных полос проезжей части</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отстойно-разворотной площадки,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30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Расстояние от отстойно-разворотной площадки до жилой застройки, м</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 машин</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200 машин</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300 машин</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500 машин</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Расчетный показатель максимально допустимого </w:t>
            </w:r>
            <w:r w:rsidRPr="00120B85">
              <w:rPr>
                <w:rFonts w:eastAsia="Times New Roman"/>
                <w:sz w:val="18"/>
                <w:szCs w:val="18"/>
              </w:rPr>
              <w:lastRenderedPageBreak/>
              <w:t>уровня территориальной доступности</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не нормируется</w:t>
            </w:r>
          </w:p>
        </w:tc>
      </w:tr>
      <w:tr w:rsidR="00C31123" w:rsidRPr="00120B85" w:rsidTr="006755B3">
        <w:trPr>
          <w:trHeight w:val="20"/>
        </w:trPr>
        <w:tc>
          <w:tcPr>
            <w:tcW w:w="534"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lastRenderedPageBreak/>
              <w:t>2</w:t>
            </w:r>
          </w:p>
        </w:tc>
        <w:tc>
          <w:tcPr>
            <w:tcW w:w="2551"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Автостанции</w:t>
            </w: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Вместимость автостанции, пассажир</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расчетном суточном отправлении от 100 до 200</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расчетном суточном отправлении от 200 до 400</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расчетном суточном отправлении от 400 до 600</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расчетном суточном отправлении от 600 до 1000</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Количество постов (посадки/высадки)</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расчетном суточном отправлении от 100 до 200</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(1/1)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расчетном суточном отправлении от 200 до 400</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 (2/1)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расчетном суточном отправлении от 400 до 600</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 (2/1)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расчетном суточном отправлении от 600 до 1000</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 (3/2)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на один пост посадки-высадки пассажиров (без учета привокзальной площади), га</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34"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lang w:val="en-US"/>
              </w:rPr>
            </w:pPr>
            <w:r w:rsidRPr="00120B85">
              <w:rPr>
                <w:rFonts w:eastAsia="Times New Roman"/>
                <w:sz w:val="18"/>
                <w:szCs w:val="18"/>
              </w:rPr>
              <w:t>3</w:t>
            </w:r>
          </w:p>
        </w:tc>
        <w:tc>
          <w:tcPr>
            <w:tcW w:w="2551"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Автозаправочные станции</w:t>
            </w: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колонка</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на 1200 автомобилей</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Размер земельного участка, га</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2 колонки</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5 колонок</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7 колонок</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9 колонок</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11 колонок</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0,4</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34"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w:t>
            </w:r>
          </w:p>
        </w:tc>
        <w:tc>
          <w:tcPr>
            <w:tcW w:w="2551"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Автогазозаправочные станции</w:t>
            </w: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Доля от общего количества автозаправочных станций, %</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15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2 колонки</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5 колонок</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0,2</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7 колонок</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0,3</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9 колонок</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0,35</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11 колонок</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0,4</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34"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w:t>
            </w:r>
          </w:p>
        </w:tc>
        <w:tc>
          <w:tcPr>
            <w:tcW w:w="2551"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Автокемпинги, мотели</w:t>
            </w:r>
          </w:p>
        </w:tc>
        <w:tc>
          <w:tcPr>
            <w:tcW w:w="4111"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Максимальное расстояние между объектами, км</w:t>
            </w: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автомобильных дорогах категории IА, IБ</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на автомобильных дорогах категории IВ, II, III, IV, V</w:t>
            </w:r>
          </w:p>
        </w:tc>
        <w:tc>
          <w:tcPr>
            <w:tcW w:w="4428"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500</w:t>
            </w:r>
          </w:p>
        </w:tc>
      </w:tr>
      <w:tr w:rsidR="00C31123" w:rsidRPr="00120B85" w:rsidTr="006755B3">
        <w:trPr>
          <w:trHeight w:val="20"/>
        </w:trPr>
        <w:tc>
          <w:tcPr>
            <w:tcW w:w="534"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551"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111"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8539" w:type="dxa"/>
            <w:gridSpan w:val="5"/>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bl>
    <w:p w:rsidR="00C31123" w:rsidRPr="00120B85" w:rsidRDefault="00C31123" w:rsidP="00C31123">
      <w:pPr>
        <w:widowControl w:val="0"/>
        <w:tabs>
          <w:tab w:val="left" w:pos="2288"/>
        </w:tabs>
        <w:autoSpaceDE w:val="0"/>
        <w:autoSpaceDN w:val="0"/>
        <w:adjustRightInd w:val="0"/>
        <w:contextualSpacing/>
        <w:outlineLvl w:val="0"/>
        <w:rPr>
          <w:b/>
          <w:sz w:val="18"/>
          <w:szCs w:val="18"/>
        </w:rPr>
      </w:pPr>
    </w:p>
    <w:p w:rsidR="00C31123" w:rsidRPr="00120B85" w:rsidRDefault="00C31123" w:rsidP="00C31123">
      <w:pPr>
        <w:widowControl w:val="0"/>
        <w:autoSpaceDE w:val="0"/>
        <w:autoSpaceDN w:val="0"/>
        <w:adjustRightInd w:val="0"/>
        <w:contextualSpacing/>
        <w:jc w:val="center"/>
        <w:outlineLvl w:val="0"/>
        <w:rPr>
          <w:sz w:val="18"/>
          <w:szCs w:val="18"/>
        </w:rPr>
      </w:pPr>
      <w:r w:rsidRPr="00120B85">
        <w:rPr>
          <w:sz w:val="18"/>
          <w:szCs w:val="18"/>
        </w:rPr>
        <w:t>4.3. Расчетные показатели минимально допустимого уровня обеспеченности и р</w:t>
      </w:r>
      <w:r w:rsidRPr="00120B85">
        <w:rPr>
          <w:rFonts w:eastAsia="Times New Roman"/>
          <w:bCs/>
          <w:sz w:val="18"/>
          <w:szCs w:val="18"/>
        </w:rPr>
        <w:t>асчетные показатели максимально допустимого уровня территориальной доступности</w:t>
      </w:r>
      <w:r w:rsidRPr="00120B85">
        <w:rPr>
          <w:sz w:val="18"/>
          <w:szCs w:val="18"/>
        </w:rPr>
        <w:t xml:space="preserve"> объектов местного значения в области образования</w:t>
      </w:r>
    </w:p>
    <w:p w:rsidR="00C31123" w:rsidRPr="00120B85" w:rsidRDefault="00C31123" w:rsidP="00C31123">
      <w:pPr>
        <w:widowControl w:val="0"/>
        <w:autoSpaceDE w:val="0"/>
        <w:autoSpaceDN w:val="0"/>
        <w:adjustRightInd w:val="0"/>
        <w:contextualSpacing/>
        <w:outlineLvl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165"/>
        <w:gridCol w:w="1933"/>
        <w:gridCol w:w="2462"/>
        <w:gridCol w:w="2693"/>
        <w:gridCol w:w="2098"/>
        <w:gridCol w:w="2778"/>
        <w:gridCol w:w="3204"/>
      </w:tblGrid>
      <w:tr w:rsidR="00C31123" w:rsidRPr="00120B85" w:rsidTr="006755B3">
        <w:tc>
          <w:tcPr>
            <w:tcW w:w="567" w:type="dxa"/>
            <w:gridSpan w:val="2"/>
            <w:vMerge w:val="restart"/>
            <w:shd w:val="clear" w:color="auto" w:fill="auto"/>
          </w:tcPr>
          <w:p w:rsidR="00C31123" w:rsidRPr="00120B85" w:rsidRDefault="00C31123" w:rsidP="006755B3">
            <w:pPr>
              <w:widowControl w:val="0"/>
              <w:autoSpaceDE w:val="0"/>
              <w:autoSpaceDN w:val="0"/>
              <w:adjustRightInd w:val="0"/>
              <w:ind w:left="-142" w:right="-132"/>
              <w:contextualSpacing/>
              <w:jc w:val="center"/>
              <w:rPr>
                <w:rFonts w:eastAsia="Times New Roman"/>
                <w:sz w:val="18"/>
                <w:szCs w:val="18"/>
              </w:rPr>
            </w:pPr>
            <w:r w:rsidRPr="00120B85">
              <w:rPr>
                <w:rFonts w:eastAsia="Times New Roman"/>
                <w:sz w:val="18"/>
                <w:szCs w:val="18"/>
              </w:rPr>
              <w:t>№</w:t>
            </w:r>
          </w:p>
          <w:p w:rsidR="00C31123" w:rsidRPr="00120B85" w:rsidRDefault="00C31123" w:rsidP="006755B3">
            <w:pPr>
              <w:widowControl w:val="0"/>
              <w:autoSpaceDE w:val="0"/>
              <w:autoSpaceDN w:val="0"/>
              <w:adjustRightInd w:val="0"/>
              <w:ind w:left="-142" w:right="-132"/>
              <w:contextualSpacing/>
              <w:jc w:val="center"/>
              <w:rPr>
                <w:rFonts w:eastAsia="Times New Roman"/>
                <w:sz w:val="18"/>
                <w:szCs w:val="18"/>
              </w:rPr>
            </w:pPr>
            <w:r w:rsidRPr="00120B85">
              <w:rPr>
                <w:rFonts w:eastAsia="Times New Roman"/>
                <w:sz w:val="18"/>
                <w:szCs w:val="18"/>
              </w:rPr>
              <w:t>п/п</w:t>
            </w:r>
          </w:p>
        </w:tc>
        <w:tc>
          <w:tcPr>
            <w:tcW w:w="1933"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вида ОМЗ</w:t>
            </w:r>
          </w:p>
        </w:tc>
        <w:tc>
          <w:tcPr>
            <w:tcW w:w="13235" w:type="dxa"/>
            <w:gridSpan w:val="5"/>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Значение расчетного показателя</w:t>
            </w:r>
          </w:p>
        </w:tc>
      </w:tr>
      <w:tr w:rsidR="00C31123" w:rsidRPr="00120B85" w:rsidTr="006755B3">
        <w:tc>
          <w:tcPr>
            <w:tcW w:w="56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3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Тип расчетного показателя</w:t>
            </w:r>
          </w:p>
        </w:tc>
        <w:tc>
          <w:tcPr>
            <w:tcW w:w="2693"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Вид расчетного показателя</w:t>
            </w:r>
          </w:p>
        </w:tc>
        <w:tc>
          <w:tcPr>
            <w:tcW w:w="2098"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расчетного показателя, единица измерения</w:t>
            </w:r>
          </w:p>
        </w:tc>
        <w:tc>
          <w:tcPr>
            <w:tcW w:w="5982"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Значение расчетного показателя</w:t>
            </w:r>
          </w:p>
        </w:tc>
      </w:tr>
      <w:tr w:rsidR="00C31123" w:rsidRPr="00120B85" w:rsidTr="006755B3">
        <w:tc>
          <w:tcPr>
            <w:tcW w:w="567" w:type="dxa"/>
            <w:gridSpan w:val="2"/>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w:t>
            </w:r>
          </w:p>
        </w:tc>
        <w:tc>
          <w:tcPr>
            <w:tcW w:w="1933"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Дошкольные образовательные организации</w:t>
            </w:r>
          </w:p>
        </w:tc>
        <w:tc>
          <w:tcPr>
            <w:tcW w:w="2462"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69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209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место</w:t>
            </w:r>
          </w:p>
        </w:tc>
        <w:tc>
          <w:tcPr>
            <w:tcW w:w="598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70% охват от общего числа детей в возрасте от 1 до 7 лет;</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 мест на 1 тыс. человек общей численности населения</w:t>
            </w:r>
          </w:p>
        </w:tc>
      </w:tr>
      <w:tr w:rsidR="00C31123" w:rsidRPr="00120B85" w:rsidTr="006755B3">
        <w:tc>
          <w:tcPr>
            <w:tcW w:w="56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3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Расчетный показатель минимально допустимой </w:t>
            </w:r>
            <w:r w:rsidRPr="00120B85">
              <w:rPr>
                <w:rFonts w:eastAsia="Times New Roman"/>
                <w:sz w:val="18"/>
                <w:szCs w:val="18"/>
              </w:rPr>
              <w:lastRenderedPageBreak/>
              <w:t>площади территории для размещения объекта</w:t>
            </w:r>
          </w:p>
        </w:tc>
        <w:tc>
          <w:tcPr>
            <w:tcW w:w="2098"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Размер земельного участка кв.м/место</w:t>
            </w: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мощность, мест</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обеспеченность, кв.м/место</w:t>
            </w:r>
          </w:p>
        </w:tc>
      </w:tr>
      <w:tr w:rsidR="00C31123" w:rsidRPr="00120B85" w:rsidTr="006755B3">
        <w:tc>
          <w:tcPr>
            <w:tcW w:w="56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3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100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c>
          <w:tcPr>
            <w:tcW w:w="56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3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100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c>
          <w:tcPr>
            <w:tcW w:w="56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3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комплексе организаций свыше 500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c>
          <w:tcPr>
            <w:tcW w:w="56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3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групповой площадки для детей ясельного возраста</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7,5</w:t>
            </w:r>
          </w:p>
        </w:tc>
      </w:tr>
      <w:tr w:rsidR="00C31123" w:rsidRPr="00120B85" w:rsidTr="006755B3">
        <w:tc>
          <w:tcPr>
            <w:tcW w:w="56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93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15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09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98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500</w:t>
            </w:r>
          </w:p>
        </w:tc>
      </w:tr>
      <w:tr w:rsidR="00C31123" w:rsidRPr="00120B85" w:rsidTr="006755B3">
        <w:tc>
          <w:tcPr>
            <w:tcW w:w="15735"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Размеры земельных участков могут быть уменьшены на 25% – в условиях реконструкции; на 15% – при размещении на рельефе с уклоном более 20%</w:t>
            </w:r>
          </w:p>
        </w:tc>
      </w:tr>
      <w:tr w:rsidR="00C31123" w:rsidRPr="00120B85" w:rsidTr="006755B3">
        <w:tc>
          <w:tcPr>
            <w:tcW w:w="402"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lang w:val="en-US"/>
              </w:rPr>
            </w:pPr>
            <w:r w:rsidRPr="00120B85">
              <w:rPr>
                <w:rFonts w:eastAsia="Times New Roman"/>
                <w:sz w:val="18"/>
                <w:szCs w:val="18"/>
              </w:rPr>
              <w:t>2</w:t>
            </w:r>
          </w:p>
        </w:tc>
        <w:tc>
          <w:tcPr>
            <w:tcW w:w="2098"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Общеобразователь-ные организации</w:t>
            </w:r>
          </w:p>
        </w:tc>
        <w:tc>
          <w:tcPr>
            <w:tcW w:w="2462"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69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209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учащийся</w:t>
            </w:r>
          </w:p>
        </w:tc>
        <w:tc>
          <w:tcPr>
            <w:tcW w:w="598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 учащихся на 1 тыс. человек общей численности населения</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кв.м/учащийся</w:t>
            </w: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мощность, мест</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обеспеченность, кв.м/учащийся</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40 до 400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400 до 500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500 до 600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600 до 800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800 до 1100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33</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1100 до 1500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21</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1500 до 2000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17</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77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2000</w:t>
            </w:r>
          </w:p>
        </w:tc>
        <w:tc>
          <w:tcPr>
            <w:tcW w:w="3204"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16</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15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09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98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учащихся 1 ступени обучения – 2000;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учащихся 2-3 ступени обучения – 4000</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15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Транспортная доступность, минут</w:t>
            </w:r>
          </w:p>
        </w:tc>
        <w:tc>
          <w:tcPr>
            <w:tcW w:w="598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учащихся 1 ступени обучения – 15 в одну сторону;</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учащихся 2-3 ступени обучения – 30 в одну сторону</w:t>
            </w:r>
          </w:p>
        </w:tc>
      </w:tr>
      <w:tr w:rsidR="00C31123" w:rsidRPr="00120B85" w:rsidTr="006755B3">
        <w:tc>
          <w:tcPr>
            <w:tcW w:w="15735"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 Спортивная зона школы может быть объединена с физкультурно-оздоровительным комплексом микрорайона</w:t>
            </w:r>
          </w:p>
        </w:tc>
      </w:tr>
      <w:tr w:rsidR="00C31123" w:rsidRPr="00120B85" w:rsidTr="006755B3">
        <w:tc>
          <w:tcPr>
            <w:tcW w:w="402"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w:t>
            </w:r>
          </w:p>
        </w:tc>
        <w:tc>
          <w:tcPr>
            <w:tcW w:w="2098"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Организации дополнительного образования</w:t>
            </w:r>
          </w:p>
        </w:tc>
        <w:tc>
          <w:tcPr>
            <w:tcW w:w="2462"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69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209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место</w:t>
            </w:r>
          </w:p>
        </w:tc>
        <w:tc>
          <w:tcPr>
            <w:tcW w:w="598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 охват от общего числа детей в возрасте от 5 до 18 лет</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6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9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09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w:t>
            </w:r>
          </w:p>
        </w:tc>
        <w:tc>
          <w:tcPr>
            <w:tcW w:w="598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заданию на проектирование для отдельно стоящего здания либо в первых этажах жилых зданий, общественных центров</w:t>
            </w:r>
          </w:p>
        </w:tc>
      </w:tr>
      <w:tr w:rsidR="00C31123" w:rsidRPr="00120B85" w:rsidTr="006755B3">
        <w:tc>
          <w:tcPr>
            <w:tcW w:w="402"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98"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15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09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Транспортная доступность, минут</w:t>
            </w:r>
          </w:p>
        </w:tc>
        <w:tc>
          <w:tcPr>
            <w:tcW w:w="5982"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 в одну сторону</w:t>
            </w:r>
          </w:p>
        </w:tc>
      </w:tr>
      <w:tr w:rsidR="00C31123" w:rsidRPr="00120B85" w:rsidTr="006755B3">
        <w:tc>
          <w:tcPr>
            <w:tcW w:w="15735"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Норматив обеспеченности следует определять исходя из количества детей, фактически охваченных дополнительным образованием.</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C31123" w:rsidRPr="00120B85" w:rsidRDefault="00C31123" w:rsidP="00C31123">
      <w:pPr>
        <w:widowControl w:val="0"/>
        <w:autoSpaceDE w:val="0"/>
        <w:autoSpaceDN w:val="0"/>
        <w:adjustRightInd w:val="0"/>
        <w:ind w:firstLine="709"/>
        <w:contextualSpacing/>
        <w:jc w:val="center"/>
        <w:rPr>
          <w:b/>
          <w:sz w:val="18"/>
          <w:szCs w:val="18"/>
        </w:rPr>
      </w:pPr>
    </w:p>
    <w:p w:rsidR="00C31123" w:rsidRPr="00120B85" w:rsidRDefault="00C31123" w:rsidP="00C31123">
      <w:pPr>
        <w:widowControl w:val="0"/>
        <w:autoSpaceDE w:val="0"/>
        <w:autoSpaceDN w:val="0"/>
        <w:adjustRightInd w:val="0"/>
        <w:contextualSpacing/>
        <w:jc w:val="center"/>
        <w:rPr>
          <w:sz w:val="18"/>
          <w:szCs w:val="18"/>
        </w:rPr>
      </w:pPr>
      <w:r w:rsidRPr="00120B85">
        <w:rPr>
          <w:sz w:val="18"/>
          <w:szCs w:val="18"/>
        </w:rPr>
        <w:t>4.4. Расчетные показатели минимально допустимого уровня обеспеченности и р</w:t>
      </w:r>
      <w:r w:rsidRPr="00120B85">
        <w:rPr>
          <w:rFonts w:eastAsia="Times New Roman"/>
          <w:bCs/>
          <w:sz w:val="18"/>
          <w:szCs w:val="18"/>
        </w:rPr>
        <w:t>асчетные показатели максимально допустимого уровня территориальной доступности</w:t>
      </w:r>
      <w:r w:rsidRPr="00120B85">
        <w:rPr>
          <w:sz w:val="18"/>
          <w:szCs w:val="18"/>
        </w:rPr>
        <w:t xml:space="preserve"> объектов местного значения в области физической культуры и массового спорта</w:t>
      </w:r>
    </w:p>
    <w:p w:rsidR="00C31123" w:rsidRPr="00120B85" w:rsidRDefault="00C31123" w:rsidP="00C31123">
      <w:pPr>
        <w:widowControl w:val="0"/>
        <w:autoSpaceDE w:val="0"/>
        <w:autoSpaceDN w:val="0"/>
        <w:adjustRightInd w:val="0"/>
        <w:ind w:firstLine="709"/>
        <w:contextualSpacing/>
        <w:rPr>
          <w:rFonts w:eastAsia="Times New Roman"/>
          <w:sz w:val="18"/>
          <w:szCs w:val="1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47"/>
        <w:gridCol w:w="2206"/>
        <w:gridCol w:w="3260"/>
        <w:gridCol w:w="2268"/>
        <w:gridCol w:w="5387"/>
      </w:tblGrid>
      <w:tr w:rsidR="00C31123" w:rsidRPr="00120B85" w:rsidTr="006755B3">
        <w:tc>
          <w:tcPr>
            <w:tcW w:w="567"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п/п</w:t>
            </w:r>
          </w:p>
        </w:tc>
        <w:tc>
          <w:tcPr>
            <w:tcW w:w="2047"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вида ОМЗ</w:t>
            </w:r>
          </w:p>
        </w:tc>
        <w:tc>
          <w:tcPr>
            <w:tcW w:w="13121" w:type="dxa"/>
            <w:gridSpan w:val="4"/>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Значение расчетного показателя</w:t>
            </w:r>
          </w:p>
        </w:tc>
      </w:tr>
      <w:tr w:rsidR="00C31123" w:rsidRPr="00120B85" w:rsidTr="006755B3">
        <w:tc>
          <w:tcPr>
            <w:tcW w:w="56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6"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Тип расчетного показателя</w:t>
            </w:r>
          </w:p>
        </w:tc>
        <w:tc>
          <w:tcPr>
            <w:tcW w:w="326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Вид расчетного показателя</w:t>
            </w:r>
          </w:p>
        </w:tc>
        <w:tc>
          <w:tcPr>
            <w:tcW w:w="2268"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расчетного показателя, единица измерения</w:t>
            </w:r>
          </w:p>
        </w:tc>
        <w:tc>
          <w:tcPr>
            <w:tcW w:w="5387"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Значение расчетного показателя</w:t>
            </w:r>
          </w:p>
        </w:tc>
      </w:tr>
      <w:tr w:rsidR="00C31123" w:rsidRPr="00120B85" w:rsidTr="006755B3">
        <w:tc>
          <w:tcPr>
            <w:tcW w:w="567"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w:t>
            </w:r>
          </w:p>
        </w:tc>
        <w:tc>
          <w:tcPr>
            <w:tcW w:w="2047"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Физкультурно-</w:t>
            </w:r>
            <w:r w:rsidRPr="00120B85">
              <w:rPr>
                <w:rFonts w:eastAsia="Times New Roman"/>
                <w:sz w:val="18"/>
                <w:szCs w:val="18"/>
              </w:rPr>
              <w:lastRenderedPageBreak/>
              <w:t>спортивные залы</w:t>
            </w:r>
          </w:p>
        </w:tc>
        <w:tc>
          <w:tcPr>
            <w:tcW w:w="220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 xml:space="preserve">Расчетные показатели </w:t>
            </w:r>
            <w:r w:rsidRPr="00120B85">
              <w:rPr>
                <w:rFonts w:eastAsia="Times New Roman"/>
                <w:sz w:val="18"/>
                <w:szCs w:val="18"/>
              </w:rPr>
              <w:lastRenderedPageBreak/>
              <w:t>минимально допустимого уровня обеспеченности</w:t>
            </w:r>
          </w:p>
        </w:tc>
        <w:tc>
          <w:tcPr>
            <w:tcW w:w="3260"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 xml:space="preserve">Расчетный показатель минимально </w:t>
            </w:r>
            <w:r w:rsidRPr="00120B85">
              <w:rPr>
                <w:rFonts w:eastAsia="Times New Roman"/>
                <w:sz w:val="18"/>
                <w:szCs w:val="18"/>
              </w:rPr>
              <w:lastRenderedPageBreak/>
              <w:t>допустимого уровня мощности объекта</w:t>
            </w:r>
          </w:p>
        </w:tc>
        <w:tc>
          <w:tcPr>
            <w:tcW w:w="226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 xml:space="preserve">Уровень обеспеченности, </w:t>
            </w:r>
            <w:r w:rsidRPr="00120B85">
              <w:rPr>
                <w:rFonts w:eastAsia="Times New Roman"/>
                <w:sz w:val="18"/>
                <w:szCs w:val="18"/>
              </w:rPr>
              <w:lastRenderedPageBreak/>
              <w:t>кв.м площади пола</w:t>
            </w:r>
          </w:p>
        </w:tc>
        <w:tc>
          <w:tcPr>
            <w:tcW w:w="5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350 на 1 тыс. человек</w:t>
            </w:r>
          </w:p>
        </w:tc>
      </w:tr>
      <w:tr w:rsidR="00C31123" w:rsidRPr="00120B85" w:rsidTr="006755B3">
        <w:tc>
          <w:tcPr>
            <w:tcW w:w="56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260"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26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w:t>
            </w:r>
          </w:p>
        </w:tc>
        <w:tc>
          <w:tcPr>
            <w:tcW w:w="5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заданию на проектирование</w:t>
            </w:r>
          </w:p>
        </w:tc>
      </w:tr>
      <w:tr w:rsidR="00C31123" w:rsidRPr="00120B85" w:rsidTr="006755B3">
        <w:tc>
          <w:tcPr>
            <w:tcW w:w="567"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047"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466"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26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Транспортная доступность, минут</w:t>
            </w:r>
          </w:p>
        </w:tc>
        <w:tc>
          <w:tcPr>
            <w:tcW w:w="5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размещение преимущественно в административных центрах муниципальных районов в пределах транспортной доступности</w:t>
            </w:r>
          </w:p>
        </w:tc>
      </w:tr>
      <w:tr w:rsidR="00C31123" w:rsidRPr="00120B85" w:rsidTr="006755B3">
        <w:tc>
          <w:tcPr>
            <w:tcW w:w="567"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w:t>
            </w:r>
          </w:p>
        </w:tc>
        <w:tc>
          <w:tcPr>
            <w:tcW w:w="2047"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Плавательные бассейны</w:t>
            </w:r>
          </w:p>
        </w:tc>
        <w:tc>
          <w:tcPr>
            <w:tcW w:w="220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3260"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226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кв.м зеркала воды</w:t>
            </w:r>
          </w:p>
        </w:tc>
        <w:tc>
          <w:tcPr>
            <w:tcW w:w="5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75 на 1 тыс. человек</w:t>
            </w:r>
          </w:p>
        </w:tc>
      </w:tr>
      <w:tr w:rsidR="00C31123" w:rsidRPr="00120B85" w:rsidTr="006755B3">
        <w:tc>
          <w:tcPr>
            <w:tcW w:w="56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260"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26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w:t>
            </w:r>
          </w:p>
        </w:tc>
        <w:tc>
          <w:tcPr>
            <w:tcW w:w="5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заданию на проектирование</w:t>
            </w:r>
          </w:p>
        </w:tc>
      </w:tr>
      <w:tr w:rsidR="00C31123" w:rsidRPr="00120B85" w:rsidTr="006755B3">
        <w:tc>
          <w:tcPr>
            <w:tcW w:w="56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466"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26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Транспортная доступность, минут</w:t>
            </w:r>
          </w:p>
        </w:tc>
        <w:tc>
          <w:tcPr>
            <w:tcW w:w="5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размещение преимущественно в административных центрах муниципальных районов в пределах транспортной доступности</w:t>
            </w:r>
          </w:p>
        </w:tc>
      </w:tr>
      <w:tr w:rsidR="00C31123" w:rsidRPr="00120B85" w:rsidTr="006755B3">
        <w:tc>
          <w:tcPr>
            <w:tcW w:w="567" w:type="dxa"/>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w:t>
            </w:r>
          </w:p>
        </w:tc>
        <w:tc>
          <w:tcPr>
            <w:tcW w:w="2047"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Плоскостные сооружения</w:t>
            </w:r>
          </w:p>
        </w:tc>
        <w:tc>
          <w:tcPr>
            <w:tcW w:w="2206"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3260"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226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кв.м</w:t>
            </w:r>
          </w:p>
        </w:tc>
        <w:tc>
          <w:tcPr>
            <w:tcW w:w="5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1950 на 1 тыс. человек</w:t>
            </w:r>
          </w:p>
        </w:tc>
      </w:tr>
      <w:tr w:rsidR="00C31123" w:rsidRPr="00120B85" w:rsidTr="006755B3">
        <w:tc>
          <w:tcPr>
            <w:tcW w:w="56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6"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260"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26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w:t>
            </w:r>
          </w:p>
        </w:tc>
        <w:tc>
          <w:tcPr>
            <w:tcW w:w="5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заданию на проектирование</w:t>
            </w:r>
          </w:p>
        </w:tc>
      </w:tr>
      <w:tr w:rsidR="00C31123" w:rsidRPr="00120B85" w:rsidTr="006755B3">
        <w:tc>
          <w:tcPr>
            <w:tcW w:w="567"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7"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466"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26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Транспортная доступность, минут</w:t>
            </w:r>
          </w:p>
        </w:tc>
        <w:tc>
          <w:tcPr>
            <w:tcW w:w="5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размещение преимущественно в административных центрах муниципальных районов в пределах транспортной доступности</w:t>
            </w:r>
          </w:p>
        </w:tc>
      </w:tr>
      <w:tr w:rsidR="00C31123" w:rsidRPr="00120B85" w:rsidTr="006755B3">
        <w:tc>
          <w:tcPr>
            <w:tcW w:w="15735"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 В поселениях с числом жителей от 2 до 5 тыс. следует предусматривать один спортивный зал площадью 540 кв.м.</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 Общая площадь территорий, занимаемых объектами физической культуры и массового спорта, не менее 7000 кв.м/1 тыс. чел.</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C31123" w:rsidRPr="00120B85" w:rsidRDefault="00C31123" w:rsidP="006755B3">
            <w:pPr>
              <w:pStyle w:val="ConsPlusCell"/>
              <w:contextualSpacing/>
              <w:jc w:val="both"/>
              <w:rPr>
                <w:rFonts w:ascii="Times New Roman" w:hAnsi="Times New Roman" w:cs="Times New Roman"/>
                <w:sz w:val="18"/>
                <w:szCs w:val="18"/>
              </w:rPr>
            </w:pPr>
            <w:r w:rsidRPr="00120B85">
              <w:rPr>
                <w:rFonts w:ascii="Times New Roman" w:hAnsi="Times New Roman" w:cs="Times New Roman"/>
                <w:sz w:val="18"/>
                <w:szCs w:val="18"/>
              </w:rPr>
              <w:t>8.</w:t>
            </w:r>
            <w:r w:rsidRPr="00120B85">
              <w:rPr>
                <w:rFonts w:ascii="Times New Roman" w:eastAsia="Calibri" w:hAnsi="Times New Roman" w:cs="Times New Roman"/>
                <w:sz w:val="18"/>
                <w:szCs w:val="18"/>
              </w:rPr>
              <w:t xml:space="preserve"> Доступность </w:t>
            </w:r>
            <w:r w:rsidRPr="00120B85">
              <w:rPr>
                <w:rFonts w:ascii="Times New Roman" w:hAnsi="Times New Roman" w:cs="Times New Roman"/>
                <w:sz w:val="18"/>
                <w:szCs w:val="18"/>
              </w:rPr>
              <w:t>физкультурно-спортивных сооружений городского значения не должна превышать 30 мин.</w:t>
            </w:r>
          </w:p>
        </w:tc>
      </w:tr>
    </w:tbl>
    <w:p w:rsidR="00C31123" w:rsidRPr="00120B85" w:rsidRDefault="00C31123" w:rsidP="00C31123">
      <w:pPr>
        <w:widowControl w:val="0"/>
        <w:autoSpaceDE w:val="0"/>
        <w:autoSpaceDN w:val="0"/>
        <w:adjustRightInd w:val="0"/>
        <w:contextualSpacing/>
        <w:jc w:val="center"/>
        <w:outlineLvl w:val="0"/>
        <w:rPr>
          <w:b/>
          <w:sz w:val="18"/>
          <w:szCs w:val="18"/>
        </w:rPr>
      </w:pPr>
    </w:p>
    <w:p w:rsidR="00C31123" w:rsidRPr="00120B85" w:rsidRDefault="00C31123" w:rsidP="00C31123">
      <w:pPr>
        <w:widowControl w:val="0"/>
        <w:autoSpaceDE w:val="0"/>
        <w:autoSpaceDN w:val="0"/>
        <w:adjustRightInd w:val="0"/>
        <w:contextualSpacing/>
        <w:jc w:val="center"/>
        <w:outlineLvl w:val="0"/>
        <w:rPr>
          <w:sz w:val="18"/>
          <w:szCs w:val="18"/>
        </w:rPr>
      </w:pPr>
      <w:r w:rsidRPr="00120B85">
        <w:rPr>
          <w:sz w:val="18"/>
          <w:szCs w:val="18"/>
        </w:rPr>
        <w:t>4.5. Расчетные показатели минимально допустимого уровня обеспеченности и р</w:t>
      </w:r>
      <w:r w:rsidRPr="00120B85">
        <w:rPr>
          <w:rFonts w:eastAsia="Times New Roman"/>
          <w:bCs/>
          <w:sz w:val="18"/>
          <w:szCs w:val="18"/>
        </w:rPr>
        <w:t>асчетные показатели максимально допустимого уровня территориальной доступности</w:t>
      </w:r>
      <w:r w:rsidRPr="00120B85">
        <w:rPr>
          <w:sz w:val="18"/>
          <w:szCs w:val="18"/>
        </w:rPr>
        <w:t xml:space="preserve"> объектов местного значения в области утилизации и переработки бытовых и промышленных отходов</w:t>
      </w:r>
    </w:p>
    <w:p w:rsidR="00C31123" w:rsidRPr="00120B85" w:rsidRDefault="00C31123" w:rsidP="00C31123">
      <w:pPr>
        <w:widowControl w:val="0"/>
        <w:autoSpaceDE w:val="0"/>
        <w:autoSpaceDN w:val="0"/>
        <w:adjustRightInd w:val="0"/>
        <w:contextualSpacing/>
        <w:jc w:val="center"/>
        <w:outlineLvl w:val="0"/>
        <w:rPr>
          <w:b/>
          <w:sz w:val="18"/>
          <w:szCs w:val="1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5528"/>
        <w:gridCol w:w="5103"/>
        <w:gridCol w:w="1387"/>
      </w:tblGrid>
      <w:tr w:rsidR="00C31123" w:rsidRPr="00120B85" w:rsidTr="006755B3">
        <w:tc>
          <w:tcPr>
            <w:tcW w:w="567" w:type="dxa"/>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п/п</w:t>
            </w:r>
          </w:p>
        </w:tc>
        <w:tc>
          <w:tcPr>
            <w:tcW w:w="3119"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вида ОМЗ</w:t>
            </w:r>
          </w:p>
        </w:tc>
        <w:tc>
          <w:tcPr>
            <w:tcW w:w="5528"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 xml:space="preserve">Наименование расчетного показателя ОМЗ, </w:t>
            </w:r>
          </w:p>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единица измерения</w:t>
            </w:r>
          </w:p>
        </w:tc>
        <w:tc>
          <w:tcPr>
            <w:tcW w:w="649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Значение расчетного показателя</w:t>
            </w:r>
          </w:p>
        </w:tc>
      </w:tr>
      <w:tr w:rsidR="00C31123" w:rsidRPr="00120B85" w:rsidTr="006755B3">
        <w:tc>
          <w:tcPr>
            <w:tcW w:w="15704" w:type="dxa"/>
            <w:gridSpan w:val="5"/>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r w:rsidRPr="00120B85">
              <w:rPr>
                <w:rFonts w:eastAsia="Times New Roman"/>
                <w:sz w:val="18"/>
                <w:szCs w:val="18"/>
              </w:rPr>
              <w:t>В области утилизации и переработки бытовых и промышленных отходов</w:t>
            </w:r>
          </w:p>
        </w:tc>
      </w:tr>
      <w:tr w:rsidR="00C31123" w:rsidRPr="00120B85" w:rsidTr="006755B3">
        <w:trPr>
          <w:trHeight w:val="516"/>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w:t>
            </w:r>
          </w:p>
        </w:tc>
        <w:tc>
          <w:tcPr>
            <w:tcW w:w="311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Полигоны бытовых и 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предприятия по промышленной переработке бытовых отходов</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0,05</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склады свежего компоста</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0,04</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полигоны (кроме полигонов по обезвреживанию и захоронению токсичных промышленных отходов)</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highlight w:val="yellow"/>
              </w:rPr>
            </w:pPr>
            <w:r w:rsidRPr="00120B85">
              <w:rPr>
                <w:rFonts w:eastAsia="Times New Roman"/>
                <w:sz w:val="18"/>
                <w:szCs w:val="18"/>
              </w:rPr>
              <w:t>0,02</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поля компостирования</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0,5-1</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поля ассенизации</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2-4</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сливные станции</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0,02</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мусороперегрузочные станции</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0,04</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поля складирования и захоронения обезвреженных осадков (по сухому веществу)</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0,3</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мусоросжигательные и мусороперерабатывающие объекты мощностью, тыс. т в год:</w:t>
            </w:r>
          </w:p>
          <w:p w:rsidR="00C31123" w:rsidRPr="00120B85" w:rsidRDefault="00C31123" w:rsidP="006755B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t>до 40</w:t>
            </w:r>
          </w:p>
          <w:p w:rsidR="00C31123" w:rsidRPr="00120B85" w:rsidRDefault="00C31123" w:rsidP="006755B3">
            <w:pPr>
              <w:widowControl w:val="0"/>
              <w:autoSpaceDE w:val="0"/>
              <w:autoSpaceDN w:val="0"/>
              <w:adjustRightInd w:val="0"/>
              <w:ind w:firstLine="709"/>
              <w:contextualSpacing/>
              <w:rPr>
                <w:rFonts w:eastAsia="Times New Roman"/>
                <w:sz w:val="18"/>
                <w:szCs w:val="18"/>
              </w:rPr>
            </w:pPr>
            <w:r w:rsidRPr="00120B85">
              <w:rPr>
                <w:rFonts w:eastAsia="Times New Roman"/>
                <w:sz w:val="18"/>
                <w:szCs w:val="18"/>
              </w:rPr>
              <w:lastRenderedPageBreak/>
              <w:t>свыше 40</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p w:rsidR="00C31123" w:rsidRPr="00120B85" w:rsidRDefault="00C31123" w:rsidP="006755B3">
            <w:pPr>
              <w:widowControl w:val="0"/>
              <w:autoSpaceDE w:val="0"/>
              <w:autoSpaceDN w:val="0"/>
              <w:adjustRightInd w:val="0"/>
              <w:contextualSpacing/>
              <w:rPr>
                <w:rFonts w:eastAsia="Times New Roman"/>
                <w:sz w:val="18"/>
                <w:szCs w:val="18"/>
              </w:rPr>
            </w:pP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0,05</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0,05</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w:t>
            </w:r>
          </w:p>
        </w:tc>
        <w:tc>
          <w:tcPr>
            <w:tcW w:w="311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Предприятия по переработке промышленных отходов</w:t>
            </w: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Плотность застройки предприятия, %</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1265"/>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w:t>
            </w:r>
          </w:p>
        </w:tc>
        <w:tc>
          <w:tcPr>
            <w:tcW w:w="3119"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Минимальные расстояния, м</w:t>
            </w:r>
          </w:p>
        </w:tc>
        <w:tc>
          <w:tcPr>
            <w:tcW w:w="5103"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1000</w:t>
            </w:r>
          </w:p>
        </w:tc>
      </w:tr>
      <w:tr w:rsidR="00C31123" w:rsidRPr="00120B85" w:rsidTr="006755B3">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119"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103"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500</w:t>
            </w:r>
          </w:p>
        </w:tc>
      </w:tr>
      <w:tr w:rsidR="00C31123" w:rsidRPr="00120B85" w:rsidTr="006755B3">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119"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w:t>
            </w:r>
          </w:p>
        </w:tc>
        <w:tc>
          <w:tcPr>
            <w:tcW w:w="311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Участки захоронения токсичных промышленных отходов</w:t>
            </w: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кв.м</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регламентируется</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Мощность, тыс. тонн</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определяется количеством токсичных отходов, которое может быть принято на полигон в течение одного года</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Минимальные расстояния, м</w:t>
            </w: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населенных пунктов и открытых водоемов, а также до объектов, используемых в культурно-оздоровительных целях</w:t>
            </w:r>
          </w:p>
        </w:tc>
        <w:tc>
          <w:tcPr>
            <w:tcW w:w="1387" w:type="dxa"/>
            <w:shd w:val="clear" w:color="auto" w:fill="auto"/>
          </w:tcPr>
          <w:p w:rsidR="00C31123" w:rsidRPr="00120B85" w:rsidRDefault="00C31123" w:rsidP="006755B3">
            <w:pPr>
              <w:widowControl w:val="0"/>
              <w:autoSpaceDE w:val="0"/>
              <w:autoSpaceDN w:val="0"/>
              <w:adjustRightInd w:val="0"/>
              <w:ind w:firstLine="115"/>
              <w:contextualSpacing/>
              <w:rPr>
                <w:rFonts w:eastAsia="Times New Roman"/>
                <w:sz w:val="18"/>
                <w:szCs w:val="18"/>
              </w:rPr>
            </w:pPr>
            <w:r w:rsidRPr="00120B85">
              <w:rPr>
                <w:rFonts w:eastAsia="Times New Roman"/>
                <w:sz w:val="18"/>
                <w:szCs w:val="18"/>
              </w:rPr>
              <w:t>3000</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сельскохозяйственных угодий, автомобильных и железных дорог общей сети</w:t>
            </w:r>
          </w:p>
        </w:tc>
        <w:tc>
          <w:tcPr>
            <w:tcW w:w="1387" w:type="dxa"/>
            <w:shd w:val="clear" w:color="auto" w:fill="auto"/>
          </w:tcPr>
          <w:p w:rsidR="00C31123" w:rsidRPr="00120B85" w:rsidRDefault="00C31123" w:rsidP="006755B3">
            <w:pPr>
              <w:widowControl w:val="0"/>
              <w:autoSpaceDE w:val="0"/>
              <w:autoSpaceDN w:val="0"/>
              <w:adjustRightInd w:val="0"/>
              <w:ind w:firstLine="115"/>
              <w:contextualSpacing/>
              <w:rPr>
                <w:rFonts w:eastAsia="Times New Roman"/>
                <w:sz w:val="18"/>
                <w:szCs w:val="18"/>
              </w:rPr>
            </w:pPr>
            <w:r w:rsidRPr="00120B85">
              <w:rPr>
                <w:rFonts w:eastAsia="Times New Roman"/>
                <w:sz w:val="18"/>
                <w:szCs w:val="18"/>
              </w:rPr>
              <w:t>200</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границ леса и лесопосадок, не предназначенных для использования в рекреационных целях</w:t>
            </w:r>
          </w:p>
        </w:tc>
        <w:tc>
          <w:tcPr>
            <w:tcW w:w="1387" w:type="dxa"/>
            <w:shd w:val="clear" w:color="auto" w:fill="auto"/>
          </w:tcPr>
          <w:p w:rsidR="00C31123" w:rsidRPr="00120B85" w:rsidRDefault="00C31123" w:rsidP="006755B3">
            <w:pPr>
              <w:widowControl w:val="0"/>
              <w:autoSpaceDE w:val="0"/>
              <w:autoSpaceDN w:val="0"/>
              <w:adjustRightInd w:val="0"/>
              <w:ind w:firstLine="115"/>
              <w:contextualSpacing/>
              <w:rPr>
                <w:rFonts w:eastAsia="Times New Roman"/>
                <w:sz w:val="18"/>
                <w:szCs w:val="18"/>
              </w:rPr>
            </w:pPr>
            <w:r w:rsidRPr="00120B85">
              <w:rPr>
                <w:rFonts w:eastAsia="Times New Roman"/>
                <w:sz w:val="18"/>
                <w:szCs w:val="18"/>
              </w:rPr>
              <w:t>50</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w:t>
            </w:r>
          </w:p>
        </w:tc>
        <w:tc>
          <w:tcPr>
            <w:tcW w:w="311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Скотомогильники (биотермические ямы)</w:t>
            </w: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кв.м</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600</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Минимальные расстояния от скотомогильника (биотермической ямы), м</w:t>
            </w: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жилых, общественных зданий, животноводческих ферм (комплексов)</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1000</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автомобильных, железных дорог</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300</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скотопрогонов и пастбищ</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200</w:t>
            </w:r>
          </w:p>
        </w:tc>
      </w:tr>
      <w:tr w:rsidR="00C31123" w:rsidRPr="00120B85" w:rsidTr="006755B3">
        <w:tc>
          <w:tcPr>
            <w:tcW w:w="567" w:type="dxa"/>
            <w:vMerge/>
          </w:tcPr>
          <w:p w:rsidR="00C31123" w:rsidRPr="00120B85" w:rsidRDefault="00C31123" w:rsidP="006755B3">
            <w:pPr>
              <w:widowControl w:val="0"/>
              <w:autoSpaceDE w:val="0"/>
              <w:autoSpaceDN w:val="0"/>
              <w:adjustRightInd w:val="0"/>
              <w:ind w:firstLine="709"/>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ind w:firstLine="709"/>
              <w:contextualSpacing/>
              <w:rPr>
                <w:rFonts w:eastAsia="Times New Roman"/>
                <w:sz w:val="18"/>
                <w:szCs w:val="18"/>
              </w:rPr>
            </w:pP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w:t>
            </w:r>
          </w:p>
        </w:tc>
        <w:tc>
          <w:tcPr>
            <w:tcW w:w="311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Установки термической утилизации биологических отходов</w:t>
            </w: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Минимальные расстояния, м</w:t>
            </w:r>
          </w:p>
        </w:tc>
        <w:tc>
          <w:tcPr>
            <w:tcW w:w="5103"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жилых, общественных зданий, животноводческих ферм (комплексов)</w:t>
            </w:r>
          </w:p>
        </w:tc>
        <w:tc>
          <w:tcPr>
            <w:tcW w:w="1387"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1000</w:t>
            </w:r>
          </w:p>
        </w:tc>
      </w:tr>
      <w:tr w:rsidR="00C31123" w:rsidRPr="00120B85" w:rsidTr="006755B3">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119"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5528" w:type="dxa"/>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649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bl>
    <w:p w:rsidR="00C31123" w:rsidRPr="00120B85" w:rsidRDefault="00C31123" w:rsidP="00C31123">
      <w:pPr>
        <w:widowControl w:val="0"/>
        <w:autoSpaceDE w:val="0"/>
        <w:autoSpaceDN w:val="0"/>
        <w:adjustRightInd w:val="0"/>
        <w:contextualSpacing/>
        <w:jc w:val="center"/>
        <w:outlineLvl w:val="3"/>
        <w:rPr>
          <w:rFonts w:eastAsia="Times New Roman"/>
          <w:sz w:val="18"/>
          <w:szCs w:val="18"/>
        </w:rPr>
      </w:pPr>
    </w:p>
    <w:p w:rsidR="00C31123" w:rsidRPr="00120B85" w:rsidRDefault="00C31123" w:rsidP="00C31123">
      <w:pPr>
        <w:widowControl w:val="0"/>
        <w:autoSpaceDE w:val="0"/>
        <w:autoSpaceDN w:val="0"/>
        <w:adjustRightInd w:val="0"/>
        <w:contextualSpacing/>
        <w:jc w:val="center"/>
        <w:outlineLvl w:val="3"/>
        <w:rPr>
          <w:rFonts w:eastAsia="Times New Roman"/>
          <w:sz w:val="18"/>
          <w:szCs w:val="18"/>
        </w:rPr>
      </w:pPr>
      <w:r w:rsidRPr="00120B85">
        <w:rPr>
          <w:sz w:val="18"/>
          <w:szCs w:val="18"/>
        </w:rPr>
        <w:t>4.6. Расчетные показатели</w:t>
      </w:r>
      <w:r w:rsidRPr="00120B85">
        <w:rPr>
          <w:rFonts w:eastAsia="Times New Roman"/>
          <w:sz w:val="18"/>
          <w:szCs w:val="18"/>
        </w:rPr>
        <w:t xml:space="preserve"> минимально допустимого уровня обеспеченности и </w:t>
      </w:r>
      <w:r w:rsidRPr="00120B85">
        <w:rPr>
          <w:sz w:val="18"/>
          <w:szCs w:val="18"/>
        </w:rPr>
        <w:t>расчетные показатели</w:t>
      </w:r>
      <w:r w:rsidRPr="00120B85">
        <w:rPr>
          <w:rFonts w:eastAsia="Times New Roman"/>
          <w:sz w:val="18"/>
          <w:szCs w:val="18"/>
        </w:rPr>
        <w:t xml:space="preserve"> максимально допустимого уровня территориальной доступности объектов местного значения в иных областях,</w:t>
      </w:r>
    </w:p>
    <w:p w:rsidR="00C31123" w:rsidRPr="00120B85" w:rsidRDefault="00C31123" w:rsidP="00C31123">
      <w:pPr>
        <w:widowControl w:val="0"/>
        <w:autoSpaceDE w:val="0"/>
        <w:autoSpaceDN w:val="0"/>
        <w:adjustRightInd w:val="0"/>
        <w:contextualSpacing/>
        <w:jc w:val="center"/>
        <w:outlineLvl w:val="3"/>
        <w:rPr>
          <w:rFonts w:eastAsia="Times New Roman"/>
          <w:sz w:val="18"/>
          <w:szCs w:val="18"/>
        </w:rPr>
      </w:pPr>
      <w:r w:rsidRPr="00120B85">
        <w:rPr>
          <w:rFonts w:eastAsia="Times New Roman"/>
          <w:sz w:val="18"/>
          <w:szCs w:val="18"/>
        </w:rPr>
        <w:t xml:space="preserve"> связанных с решением вопросов местного значения</w:t>
      </w:r>
    </w:p>
    <w:p w:rsidR="00C31123" w:rsidRPr="00120B85" w:rsidRDefault="00C31123" w:rsidP="00C31123">
      <w:pPr>
        <w:widowControl w:val="0"/>
        <w:autoSpaceDE w:val="0"/>
        <w:autoSpaceDN w:val="0"/>
        <w:adjustRightInd w:val="0"/>
        <w:contextualSpacing/>
        <w:jc w:val="center"/>
        <w:rPr>
          <w:rFonts w:eastAsia="Times New Roman"/>
          <w:sz w:val="18"/>
          <w:szCs w:val="1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C31123" w:rsidRPr="00120B85" w:rsidTr="006755B3">
        <w:trPr>
          <w:trHeight w:val="20"/>
        </w:trPr>
        <w:tc>
          <w:tcPr>
            <w:tcW w:w="567" w:type="dxa"/>
          </w:tcPr>
          <w:p w:rsidR="00C31123" w:rsidRPr="00120B85" w:rsidRDefault="00C31123" w:rsidP="006755B3">
            <w:pPr>
              <w:widowControl w:val="0"/>
              <w:autoSpaceDE w:val="0"/>
              <w:autoSpaceDN w:val="0"/>
              <w:adjustRightInd w:val="0"/>
              <w:ind w:left="-142" w:right="-132"/>
              <w:contextualSpacing/>
              <w:jc w:val="center"/>
              <w:rPr>
                <w:rFonts w:eastAsia="Times New Roman"/>
                <w:sz w:val="18"/>
                <w:szCs w:val="18"/>
              </w:rPr>
            </w:pPr>
            <w:r w:rsidRPr="00120B85">
              <w:rPr>
                <w:rFonts w:eastAsia="Times New Roman"/>
                <w:sz w:val="18"/>
                <w:szCs w:val="18"/>
              </w:rPr>
              <w:t>№</w:t>
            </w:r>
          </w:p>
          <w:p w:rsidR="00C31123" w:rsidRPr="00120B85" w:rsidRDefault="00C31123" w:rsidP="006755B3">
            <w:pPr>
              <w:widowControl w:val="0"/>
              <w:autoSpaceDE w:val="0"/>
              <w:autoSpaceDN w:val="0"/>
              <w:adjustRightInd w:val="0"/>
              <w:ind w:left="-142" w:right="-108"/>
              <w:contextualSpacing/>
              <w:jc w:val="center"/>
              <w:rPr>
                <w:rFonts w:eastAsia="Times New Roman"/>
                <w:sz w:val="18"/>
                <w:szCs w:val="18"/>
              </w:rPr>
            </w:pPr>
            <w:r w:rsidRPr="00120B85">
              <w:rPr>
                <w:rFonts w:eastAsia="Times New Roman"/>
                <w:sz w:val="18"/>
                <w:szCs w:val="18"/>
              </w:rPr>
              <w:t>п/п</w:t>
            </w:r>
          </w:p>
        </w:tc>
        <w:tc>
          <w:tcPr>
            <w:tcW w:w="2127"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вида объекта местного значения</w:t>
            </w:r>
          </w:p>
        </w:tc>
        <w:tc>
          <w:tcPr>
            <w:tcW w:w="2835" w:type="dxa"/>
            <w:gridSpan w:val="2"/>
            <w:shd w:val="clear" w:color="auto" w:fill="auto"/>
          </w:tcPr>
          <w:p w:rsidR="00C31123" w:rsidRPr="00120B85" w:rsidRDefault="00C31123" w:rsidP="006755B3">
            <w:pPr>
              <w:widowControl w:val="0"/>
              <w:autoSpaceDE w:val="0"/>
              <w:autoSpaceDN w:val="0"/>
              <w:adjustRightInd w:val="0"/>
              <w:ind w:firstLine="34"/>
              <w:contextualSpacing/>
              <w:jc w:val="center"/>
              <w:rPr>
                <w:rFonts w:eastAsia="Times New Roman"/>
                <w:sz w:val="18"/>
                <w:szCs w:val="18"/>
              </w:rPr>
            </w:pPr>
            <w:r w:rsidRPr="00120B85">
              <w:rPr>
                <w:rFonts w:eastAsia="Times New Roman"/>
                <w:sz w:val="18"/>
                <w:szCs w:val="18"/>
              </w:rPr>
              <w:t>Тип расчетного показателя</w:t>
            </w:r>
          </w:p>
        </w:tc>
        <w:tc>
          <w:tcPr>
            <w:tcW w:w="2977" w:type="dxa"/>
            <w:gridSpan w:val="2"/>
            <w:shd w:val="clear" w:color="auto" w:fill="auto"/>
          </w:tcPr>
          <w:p w:rsidR="00C31123" w:rsidRPr="00120B85" w:rsidRDefault="00C31123" w:rsidP="006755B3">
            <w:pPr>
              <w:widowControl w:val="0"/>
              <w:autoSpaceDE w:val="0"/>
              <w:autoSpaceDN w:val="0"/>
              <w:adjustRightInd w:val="0"/>
              <w:ind w:firstLine="33"/>
              <w:contextualSpacing/>
              <w:jc w:val="center"/>
              <w:rPr>
                <w:rFonts w:eastAsia="Times New Roman"/>
                <w:sz w:val="18"/>
                <w:szCs w:val="18"/>
              </w:rPr>
            </w:pPr>
            <w:r w:rsidRPr="00120B85">
              <w:rPr>
                <w:rFonts w:eastAsia="Times New Roman"/>
                <w:sz w:val="18"/>
                <w:szCs w:val="18"/>
              </w:rPr>
              <w:t>Вид расчетного показателя</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Наименование расчетного показателя, ед. измерения</w:t>
            </w:r>
          </w:p>
        </w:tc>
        <w:tc>
          <w:tcPr>
            <w:tcW w:w="4819" w:type="dxa"/>
            <w:gridSpan w:val="7"/>
            <w:shd w:val="clear" w:color="auto" w:fill="auto"/>
          </w:tcPr>
          <w:p w:rsidR="00C31123" w:rsidRPr="00120B85" w:rsidRDefault="00C31123" w:rsidP="006755B3">
            <w:pPr>
              <w:widowControl w:val="0"/>
              <w:autoSpaceDE w:val="0"/>
              <w:autoSpaceDN w:val="0"/>
              <w:adjustRightInd w:val="0"/>
              <w:ind w:firstLine="34"/>
              <w:contextualSpacing/>
              <w:jc w:val="center"/>
              <w:rPr>
                <w:rFonts w:eastAsia="Times New Roman"/>
                <w:sz w:val="18"/>
                <w:szCs w:val="18"/>
              </w:rPr>
            </w:pPr>
            <w:r w:rsidRPr="00120B85">
              <w:rPr>
                <w:rFonts w:eastAsia="Times New Roman"/>
                <w:sz w:val="18"/>
                <w:szCs w:val="18"/>
              </w:rPr>
              <w:t>Значение расчетного показателя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w:t>
            </w:r>
          </w:p>
        </w:tc>
        <w:tc>
          <w:tcPr>
            <w:tcW w:w="212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Территории рекреационного назначения</w:t>
            </w: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w:t>
            </w:r>
          </w:p>
        </w:tc>
        <w:tc>
          <w:tcPr>
            <w:tcW w:w="297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Суммарная площадь озелененных территорий общего пользования, </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кв.м на 1 человека*</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крупнейших, крупных и больших городов, крупных и больших поселений – 16;</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средних городов и поселений – 13;</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малых городов и поселений – 8</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Размеры земельного участка, га</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парки – 15;</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парки планировочных районов – 10;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сады – 3;</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скверы – 0,5;</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озелененные территории – менее 0,5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бульвара, м</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Ширина бульвара с одной продольной пешеходной аллеей</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по оси улиц – 18;</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 одной стороны улицы между проезжей частью и застройкой – 10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мин.</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парков планировочных районов – не более 20;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садов, скверов и бульваров не более 10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Транспортная доступность, мин.</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многофункциональных парков – не более 20 на общественном транспорте (без учета времени ожидания транспорта);</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ландшафтных парков, лесопарков – не более 20 на транспорте (без учета времени ожидания транспорта)</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w:t>
            </w:r>
          </w:p>
        </w:tc>
        <w:tc>
          <w:tcPr>
            <w:tcW w:w="212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Места погребения</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w:t>
            </w:r>
          </w:p>
        </w:tc>
        <w:tc>
          <w:tcPr>
            <w:tcW w:w="297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Размер земельного участка, </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га на 1 тыс. чел.</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Кладбища смешанного и традиционного захоронения – 0,24.</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Кладбища для погребения после кремации – 0,02</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w:t>
            </w:r>
          </w:p>
        </w:tc>
        <w:tc>
          <w:tcPr>
            <w:tcW w:w="212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Особо охраняемые природные территории местного значения</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w:t>
            </w:r>
          </w:p>
        </w:tc>
        <w:tc>
          <w:tcPr>
            <w:tcW w:w="2977"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w:t>
            </w:r>
          </w:p>
        </w:tc>
        <w:tc>
          <w:tcPr>
            <w:tcW w:w="212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Объекты культурного наследия местного значения</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w:t>
            </w:r>
          </w:p>
        </w:tc>
        <w:tc>
          <w:tcPr>
            <w:tcW w:w="2977"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w:t>
            </w:r>
          </w:p>
        </w:tc>
        <w:tc>
          <w:tcPr>
            <w:tcW w:w="212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Объекты производственного назначения</w:t>
            </w: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w:t>
            </w:r>
          </w:p>
        </w:tc>
        <w:tc>
          <w:tcPr>
            <w:tcW w:w="297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Коэффициент застройки промышленной зоны</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0,8</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Коэффициент плотности застройки промышленной зоны</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2,4</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w:t>
            </w:r>
          </w:p>
        </w:tc>
        <w:tc>
          <w:tcPr>
            <w:tcW w:w="212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Объекты пищевой промышленности и сельского хозяйства</w:t>
            </w: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w:t>
            </w:r>
          </w:p>
        </w:tc>
        <w:tc>
          <w:tcPr>
            <w:tcW w:w="297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Минимальная плотность застройки земельных участков, %</w:t>
            </w:r>
          </w:p>
        </w:tc>
        <w:tc>
          <w:tcPr>
            <w:tcW w:w="2268"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производству молока</w:t>
            </w:r>
          </w:p>
        </w:tc>
        <w:tc>
          <w:tcPr>
            <w:tcW w:w="2551"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68"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доращиванию и откорму крупного рогатого скота</w:t>
            </w:r>
          </w:p>
        </w:tc>
        <w:tc>
          <w:tcPr>
            <w:tcW w:w="2551"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68"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откорму свиней (с законченным производственным циклом)</w:t>
            </w:r>
          </w:p>
        </w:tc>
        <w:tc>
          <w:tcPr>
            <w:tcW w:w="2551"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68"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Птицеводческие яичного направления</w:t>
            </w:r>
          </w:p>
        </w:tc>
        <w:tc>
          <w:tcPr>
            <w:tcW w:w="2551"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27</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68"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Птицеводческие мясного направления</w:t>
            </w:r>
          </w:p>
        </w:tc>
        <w:tc>
          <w:tcPr>
            <w:tcW w:w="2551"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Автомобильным транспортом</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7</w:t>
            </w:r>
          </w:p>
        </w:tc>
        <w:tc>
          <w:tcPr>
            <w:tcW w:w="212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Объекты туризма и рекреации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w:t>
            </w:r>
          </w:p>
        </w:tc>
        <w:tc>
          <w:tcPr>
            <w:tcW w:w="297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гостиницами, мест на 1000 чел.</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Автомобильным транспортом</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jc w:val="center"/>
              <w:rPr>
                <w:rFonts w:eastAsia="Times New Roman"/>
                <w:sz w:val="18"/>
                <w:szCs w:val="18"/>
              </w:rPr>
            </w:pPr>
            <w:bookmarkStart w:id="14" w:name="Par5972"/>
            <w:bookmarkEnd w:id="14"/>
            <w:r w:rsidRPr="00120B85">
              <w:rPr>
                <w:rFonts w:eastAsia="Times New Roman"/>
                <w:sz w:val="18"/>
                <w:szCs w:val="18"/>
              </w:rPr>
              <w:t>В области жилищного строительства на территории городского округа, поселения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8</w:t>
            </w:r>
          </w:p>
        </w:tc>
        <w:tc>
          <w:tcPr>
            <w:tcW w:w="212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Жилой квартал</w:t>
            </w: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Расчетные показатели минимально допустимого уровня </w:t>
            </w:r>
            <w:r w:rsidRPr="00120B85">
              <w:rPr>
                <w:rFonts w:eastAsia="Times New Roman"/>
                <w:sz w:val="18"/>
                <w:szCs w:val="18"/>
              </w:rPr>
              <w:lastRenderedPageBreak/>
              <w:t>обеспеченности</w:t>
            </w:r>
          </w:p>
        </w:tc>
        <w:tc>
          <w:tcPr>
            <w:tcW w:w="297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 xml:space="preserve">Расчетный показатель минимально допустимого уровня мощности </w:t>
            </w:r>
            <w:r w:rsidRPr="00120B85">
              <w:rPr>
                <w:rFonts w:eastAsia="Times New Roman"/>
                <w:sz w:val="18"/>
                <w:szCs w:val="18"/>
              </w:rPr>
              <w:lastRenderedPageBreak/>
              <w:t>объекта</w:t>
            </w: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Средняя жилищная обеспеченность, кв.м/чел.</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24</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высококомфортное</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40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комфортное</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30 до 40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массовое</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24 до 30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максимальной плотности объекта</w:t>
            </w:r>
          </w:p>
        </w:tc>
        <w:tc>
          <w:tcPr>
            <w:tcW w:w="241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Плотность населения в границах квартала, чел./га</w:t>
            </w: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тип застройки</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расчетная плотность населения, чел./га</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блокированная</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малоэтажная застройка</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среднеэтажная застройка</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420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многоэтажная застройка</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420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застройка повышенной этажности</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420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Показатель приведен с учетом средней расчетной жилищной обеспеченности 24 кв.м/чел. в многоквартирной жилой застройке.</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В условиях реконструкции плотность застройки может увеличиваться не более чем на 10 % при наличии соответствующего обоснования.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9</w:t>
            </w:r>
          </w:p>
        </w:tc>
        <w:tc>
          <w:tcPr>
            <w:tcW w:w="212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Площадки общего пользования различного функционального назначения</w:t>
            </w: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977"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объект</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Удельный размер площадок общего пользования различного назначения, машино-м</w:t>
            </w:r>
            <w:r w:rsidRPr="00120B85">
              <w:rPr>
                <w:rFonts w:eastAsia="Times New Roman"/>
                <w:sz w:val="18"/>
                <w:szCs w:val="18"/>
              </w:rPr>
              <w:t>е</w:t>
            </w:r>
            <w:r w:rsidRPr="00120B85">
              <w:rPr>
                <w:rFonts w:eastAsia="Times New Roman"/>
                <w:sz w:val="18"/>
                <w:szCs w:val="18"/>
              </w:rPr>
              <w:t>сто/квартира</w:t>
            </w: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квартир площадью менее 40 кв.м</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Для квартир площадью более 40 кв.м</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Примечание: обеспеченность местами для хранения автомобилей прин</w:t>
            </w:r>
            <w:r w:rsidRPr="00120B85">
              <w:rPr>
                <w:rFonts w:eastAsia="Times New Roman"/>
                <w:sz w:val="18"/>
                <w:szCs w:val="18"/>
              </w:rPr>
              <w:t>и</w:t>
            </w:r>
            <w:r w:rsidRPr="00120B85">
              <w:rPr>
                <w:rFonts w:eastAsia="Times New Roman"/>
                <w:sz w:val="18"/>
                <w:szCs w:val="18"/>
              </w:rPr>
              <w:t>мается в границах земельного участка для жилых домов не менее 50% от расчетного количества. Остальные парковочные места допускается ра</w:t>
            </w:r>
            <w:r w:rsidRPr="00120B85">
              <w:rPr>
                <w:rFonts w:eastAsia="Times New Roman"/>
                <w:sz w:val="18"/>
                <w:szCs w:val="18"/>
              </w:rPr>
              <w:t>з</w:t>
            </w:r>
            <w:r w:rsidRPr="00120B85">
              <w:rPr>
                <w:rFonts w:eastAsia="Times New Roman"/>
                <w:sz w:val="18"/>
                <w:szCs w:val="18"/>
              </w:rPr>
              <w:t>мещать в других местах с пешеходной доступностью не более 150 м с учетом фактической и планируемой обеспеченности м</w:t>
            </w:r>
            <w:r w:rsidRPr="00120B85">
              <w:rPr>
                <w:rFonts w:eastAsia="Times New Roman"/>
                <w:sz w:val="18"/>
                <w:szCs w:val="18"/>
              </w:rPr>
              <w:t>е</w:t>
            </w:r>
            <w:r w:rsidRPr="00120B85">
              <w:rPr>
                <w:rFonts w:eastAsia="Times New Roman"/>
                <w:sz w:val="18"/>
                <w:szCs w:val="18"/>
              </w:rPr>
              <w:t>стами для хранения автомобилей всех объектов микрора</w:t>
            </w:r>
            <w:r w:rsidRPr="00120B85">
              <w:rPr>
                <w:rFonts w:eastAsia="Times New Roman"/>
                <w:sz w:val="18"/>
                <w:szCs w:val="18"/>
              </w:rPr>
              <w:t>й</w:t>
            </w:r>
            <w:r w:rsidRPr="00120B85">
              <w:rPr>
                <w:rFonts w:eastAsia="Times New Roman"/>
                <w:sz w:val="18"/>
                <w:szCs w:val="18"/>
              </w:rPr>
              <w:t>она (квартала). В случае проектирования и строител</w:t>
            </w:r>
            <w:r w:rsidRPr="00120B85">
              <w:rPr>
                <w:rFonts w:eastAsia="Times New Roman"/>
                <w:sz w:val="18"/>
                <w:szCs w:val="18"/>
              </w:rPr>
              <w:t>ь</w:t>
            </w:r>
            <w:r w:rsidRPr="00120B85">
              <w:rPr>
                <w:rFonts w:eastAsia="Times New Roman"/>
                <w:sz w:val="18"/>
                <w:szCs w:val="18"/>
              </w:rPr>
              <w:t>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w:t>
            </w:r>
            <w:r w:rsidRPr="00120B85">
              <w:rPr>
                <w:rFonts w:eastAsia="Times New Roman"/>
                <w:sz w:val="18"/>
                <w:szCs w:val="18"/>
              </w:rPr>
              <w:t>о</w:t>
            </w:r>
            <w:r w:rsidRPr="00120B85">
              <w:rPr>
                <w:rFonts w:eastAsia="Times New Roman"/>
                <w:sz w:val="18"/>
                <w:szCs w:val="18"/>
              </w:rPr>
              <w:t>янок, предусматриваются открытыми на придомовой те</w:t>
            </w:r>
            <w:r w:rsidRPr="00120B85">
              <w:rPr>
                <w:rFonts w:eastAsia="Times New Roman"/>
                <w:sz w:val="18"/>
                <w:szCs w:val="18"/>
              </w:rPr>
              <w:t>р</w:t>
            </w:r>
            <w:r w:rsidRPr="00120B85">
              <w:rPr>
                <w:rFonts w:eastAsia="Times New Roman"/>
                <w:sz w:val="18"/>
                <w:szCs w:val="18"/>
              </w:rPr>
              <w:t>ритории. Гостевые автостоянки жилых домов не должны превышать 20% от количества открытых автостоянок, предусмотренных на придомовой терр</w:t>
            </w:r>
            <w:r w:rsidRPr="00120B85">
              <w:rPr>
                <w:rFonts w:eastAsia="Times New Roman"/>
                <w:sz w:val="18"/>
                <w:szCs w:val="18"/>
              </w:rPr>
              <w:t>и</w:t>
            </w:r>
            <w:r w:rsidRPr="00120B85">
              <w:rPr>
                <w:rFonts w:eastAsia="Times New Roman"/>
                <w:sz w:val="18"/>
                <w:szCs w:val="18"/>
              </w:rPr>
              <w:t>тории</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Удельный размер площадок общего пользования различного назнач</w:t>
            </w:r>
            <w:r w:rsidRPr="00120B85">
              <w:rPr>
                <w:rFonts w:eastAsia="Times New Roman"/>
                <w:sz w:val="18"/>
                <w:szCs w:val="18"/>
              </w:rPr>
              <w:t>е</w:t>
            </w:r>
            <w:r w:rsidRPr="00120B85">
              <w:rPr>
                <w:rFonts w:eastAsia="Times New Roman"/>
                <w:sz w:val="18"/>
                <w:szCs w:val="18"/>
              </w:rPr>
              <w:t>ния, кв.м/чел</w:t>
            </w: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озелен</w:t>
            </w:r>
            <w:r w:rsidRPr="00120B85">
              <w:rPr>
                <w:rFonts w:eastAsia="Times New Roman"/>
                <w:sz w:val="18"/>
                <w:szCs w:val="18"/>
              </w:rPr>
              <w:t>е</w:t>
            </w:r>
            <w:r w:rsidRPr="00120B85">
              <w:rPr>
                <w:rFonts w:eastAsia="Times New Roman"/>
                <w:sz w:val="18"/>
                <w:szCs w:val="18"/>
              </w:rPr>
              <w:t>ние</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площадки для выгула собак</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площадки для игр д</w:t>
            </w:r>
            <w:r w:rsidRPr="00120B85">
              <w:rPr>
                <w:rFonts w:eastAsia="Times New Roman"/>
                <w:sz w:val="18"/>
                <w:szCs w:val="18"/>
              </w:rPr>
              <w:t>е</w:t>
            </w:r>
            <w:r w:rsidRPr="00120B85">
              <w:rPr>
                <w:rFonts w:eastAsia="Times New Roman"/>
                <w:sz w:val="18"/>
                <w:szCs w:val="18"/>
              </w:rPr>
              <w:t>тей</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0,7</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площадки для отдыха взрослого населения</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физкультурно-спортивные площадки и сооружения</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97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204" w:type="dxa"/>
            <w:gridSpan w:val="3"/>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хозяйственные площадки (контейне</w:t>
            </w:r>
            <w:r w:rsidRPr="00120B85">
              <w:rPr>
                <w:rFonts w:eastAsia="Times New Roman"/>
                <w:sz w:val="18"/>
                <w:szCs w:val="18"/>
              </w:rPr>
              <w:t>р</w:t>
            </w:r>
            <w:r w:rsidRPr="00120B85">
              <w:rPr>
                <w:rFonts w:eastAsia="Times New Roman"/>
                <w:sz w:val="18"/>
                <w:szCs w:val="18"/>
              </w:rPr>
              <w:t>ные)</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0,0</w:t>
            </w:r>
            <w:r w:rsidRPr="00120B85">
              <w:rPr>
                <w:rFonts w:eastAsia="Times New Roman"/>
                <w:sz w:val="18"/>
                <w:szCs w:val="18"/>
                <w:lang w:val="en-US"/>
              </w:rPr>
              <w:t>6</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4819" w:type="dxa"/>
            <w:gridSpan w:val="7"/>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vMerge w:val="restart"/>
            <w:shd w:val="clear" w:color="auto" w:fill="auto"/>
          </w:tcPr>
          <w:p w:rsidR="00C31123" w:rsidRPr="00120B85" w:rsidRDefault="00C31123" w:rsidP="006755B3">
            <w:pPr>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410" w:type="dxa"/>
            <w:gridSpan w:val="2"/>
            <w:vMerge w:val="restart"/>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2189" w:type="dxa"/>
            <w:gridSpan w:val="2"/>
            <w:shd w:val="clear" w:color="auto" w:fill="auto"/>
          </w:tcPr>
          <w:p w:rsidR="00C31123" w:rsidRPr="00120B85" w:rsidRDefault="00C31123" w:rsidP="006755B3">
            <w:pPr>
              <w:widowControl w:val="0"/>
              <w:autoSpaceDE w:val="0"/>
              <w:autoSpaceDN w:val="0"/>
              <w:adjustRightInd w:val="0"/>
              <w:ind w:right="-62"/>
              <w:contextualSpacing/>
              <w:rPr>
                <w:rFonts w:eastAsia="Times New Roman"/>
                <w:sz w:val="18"/>
                <w:szCs w:val="18"/>
              </w:rPr>
            </w:pPr>
            <w:r w:rsidRPr="00120B85">
              <w:rPr>
                <w:rFonts w:eastAsia="Times New Roman"/>
                <w:sz w:val="18"/>
                <w:szCs w:val="18"/>
              </w:rPr>
              <w:t>Назначение площадки</w:t>
            </w:r>
          </w:p>
        </w:tc>
        <w:tc>
          <w:tcPr>
            <w:tcW w:w="2630" w:type="dxa"/>
            <w:gridSpan w:val="5"/>
            <w:shd w:val="clear" w:color="auto" w:fill="auto"/>
          </w:tcPr>
          <w:p w:rsidR="00C31123" w:rsidRPr="00120B85" w:rsidRDefault="00C31123" w:rsidP="006755B3">
            <w:pPr>
              <w:contextualSpacing/>
              <w:rPr>
                <w:rFonts w:eastAsia="Times New Roman"/>
                <w:sz w:val="18"/>
                <w:szCs w:val="18"/>
              </w:rPr>
            </w:pPr>
            <w:r w:rsidRPr="00120B85">
              <w:rPr>
                <w:sz w:val="18"/>
                <w:szCs w:val="18"/>
              </w:rPr>
              <w:t>расстояние, не менее, м</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vMerge/>
            <w:shd w:val="clear" w:color="auto" w:fill="auto"/>
          </w:tcPr>
          <w:p w:rsidR="00C31123" w:rsidRPr="00120B85" w:rsidRDefault="00C31123" w:rsidP="006755B3">
            <w:pPr>
              <w:autoSpaceDE w:val="0"/>
              <w:autoSpaceDN w:val="0"/>
              <w:adjustRightInd w:val="0"/>
              <w:contextualSpacing/>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89"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площадки для выгула собак</w:t>
            </w:r>
          </w:p>
        </w:tc>
        <w:tc>
          <w:tcPr>
            <w:tcW w:w="2630" w:type="dxa"/>
            <w:gridSpan w:val="5"/>
            <w:shd w:val="clear" w:color="auto" w:fill="auto"/>
          </w:tcPr>
          <w:p w:rsidR="00C31123" w:rsidRPr="00120B85" w:rsidRDefault="00C31123" w:rsidP="006755B3">
            <w:pPr>
              <w:contextualSpacing/>
              <w:rPr>
                <w:rFonts w:eastAsia="Times New Roman"/>
                <w:sz w:val="18"/>
                <w:szCs w:val="18"/>
              </w:rPr>
            </w:pPr>
            <w:r w:rsidRPr="00120B85">
              <w:rPr>
                <w:rFonts w:eastAsia="Times New Roman"/>
                <w:sz w:val="18"/>
                <w:szCs w:val="18"/>
              </w:rPr>
              <w:t>40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vMerge/>
            <w:shd w:val="clear" w:color="auto" w:fill="auto"/>
          </w:tcPr>
          <w:p w:rsidR="00C31123" w:rsidRPr="00120B85" w:rsidRDefault="00C31123" w:rsidP="006755B3">
            <w:pPr>
              <w:autoSpaceDE w:val="0"/>
              <w:autoSpaceDN w:val="0"/>
              <w:adjustRightInd w:val="0"/>
              <w:contextualSpacing/>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89"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площадки для игр д</w:t>
            </w:r>
            <w:r w:rsidRPr="00120B85">
              <w:rPr>
                <w:rFonts w:eastAsia="Times New Roman"/>
                <w:sz w:val="18"/>
                <w:szCs w:val="18"/>
              </w:rPr>
              <w:t>е</w:t>
            </w:r>
            <w:r w:rsidRPr="00120B85">
              <w:rPr>
                <w:rFonts w:eastAsia="Times New Roman"/>
                <w:sz w:val="18"/>
                <w:szCs w:val="18"/>
              </w:rPr>
              <w:t>тей</w:t>
            </w:r>
          </w:p>
        </w:tc>
        <w:tc>
          <w:tcPr>
            <w:tcW w:w="2630" w:type="dxa"/>
            <w:gridSpan w:val="5"/>
            <w:shd w:val="clear" w:color="auto" w:fill="auto"/>
          </w:tcPr>
          <w:p w:rsidR="00C31123" w:rsidRPr="00120B85" w:rsidRDefault="00C31123" w:rsidP="006755B3">
            <w:pPr>
              <w:contextualSpacing/>
              <w:rPr>
                <w:rFonts w:eastAsia="Times New Roman"/>
                <w:sz w:val="18"/>
                <w:szCs w:val="18"/>
              </w:rPr>
            </w:pPr>
            <w:r w:rsidRPr="00120B85">
              <w:rPr>
                <w:rFonts w:eastAsia="Times New Roman"/>
                <w:sz w:val="18"/>
                <w:szCs w:val="18"/>
              </w:rPr>
              <w:t>12</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vMerge/>
            <w:shd w:val="clear" w:color="auto" w:fill="auto"/>
          </w:tcPr>
          <w:p w:rsidR="00C31123" w:rsidRPr="00120B85" w:rsidRDefault="00C31123" w:rsidP="006755B3">
            <w:pPr>
              <w:autoSpaceDE w:val="0"/>
              <w:autoSpaceDN w:val="0"/>
              <w:adjustRightInd w:val="0"/>
              <w:contextualSpacing/>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89"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площадки для отдыха взрослого населения</w:t>
            </w:r>
          </w:p>
        </w:tc>
        <w:tc>
          <w:tcPr>
            <w:tcW w:w="2630" w:type="dxa"/>
            <w:gridSpan w:val="5"/>
            <w:shd w:val="clear" w:color="auto" w:fill="auto"/>
          </w:tcPr>
          <w:p w:rsidR="00C31123" w:rsidRPr="00120B85" w:rsidRDefault="00C31123" w:rsidP="006755B3">
            <w:pPr>
              <w:contextualSpacing/>
              <w:rPr>
                <w:rFonts w:eastAsia="Times New Roman"/>
                <w:sz w:val="18"/>
                <w:szCs w:val="18"/>
              </w:rPr>
            </w:pPr>
            <w:r w:rsidRPr="00120B85">
              <w:rPr>
                <w:rFonts w:eastAsia="Times New Roman"/>
                <w:sz w:val="18"/>
                <w:szCs w:val="18"/>
              </w:rPr>
              <w:t>10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vMerge/>
            <w:shd w:val="clear" w:color="auto" w:fill="auto"/>
          </w:tcPr>
          <w:p w:rsidR="00C31123" w:rsidRPr="00120B85" w:rsidRDefault="00C31123" w:rsidP="006755B3">
            <w:pPr>
              <w:autoSpaceDE w:val="0"/>
              <w:autoSpaceDN w:val="0"/>
              <w:adjustRightInd w:val="0"/>
              <w:contextualSpacing/>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89" w:type="dxa"/>
            <w:gridSpan w:val="2"/>
            <w:shd w:val="clear" w:color="auto" w:fill="auto"/>
          </w:tcPr>
          <w:p w:rsidR="00C31123" w:rsidRPr="00120B85" w:rsidRDefault="00C31123" w:rsidP="006755B3">
            <w:pPr>
              <w:pStyle w:val="ConsPlusNonformat"/>
              <w:contextualSpacing/>
              <w:rPr>
                <w:rFonts w:ascii="Times New Roman" w:eastAsia="Calibri" w:hAnsi="Times New Roman" w:cs="Times New Roman"/>
                <w:sz w:val="18"/>
                <w:szCs w:val="18"/>
              </w:rPr>
            </w:pPr>
            <w:r w:rsidRPr="00120B85">
              <w:rPr>
                <w:rFonts w:ascii="Times New Roman" w:hAnsi="Times New Roman" w:cs="Times New Roman"/>
                <w:sz w:val="18"/>
                <w:szCs w:val="18"/>
              </w:rPr>
              <w:t>физкультурно-спортивные площа</w:t>
            </w:r>
            <w:r w:rsidRPr="00120B85">
              <w:rPr>
                <w:rFonts w:ascii="Times New Roman" w:hAnsi="Times New Roman" w:cs="Times New Roman"/>
                <w:sz w:val="18"/>
                <w:szCs w:val="18"/>
              </w:rPr>
              <w:t>д</w:t>
            </w:r>
            <w:r w:rsidRPr="00120B85">
              <w:rPr>
                <w:rFonts w:ascii="Times New Roman" w:hAnsi="Times New Roman" w:cs="Times New Roman"/>
                <w:sz w:val="18"/>
                <w:szCs w:val="18"/>
              </w:rPr>
              <w:t>ки и сооружения</w:t>
            </w:r>
            <w:r w:rsidRPr="00120B85">
              <w:rPr>
                <w:rFonts w:ascii="Times New Roman" w:eastAsia="Calibri" w:hAnsi="Times New Roman" w:cs="Times New Roman"/>
                <w:sz w:val="18"/>
                <w:szCs w:val="18"/>
              </w:rPr>
              <w:t xml:space="preserve"> (в зависимости </w:t>
            </w:r>
            <w:r w:rsidRPr="00120B85">
              <w:rPr>
                <w:rFonts w:ascii="Times New Roman" w:hAnsi="Times New Roman" w:cs="Times New Roman"/>
                <w:sz w:val="18"/>
                <w:szCs w:val="18"/>
              </w:rPr>
              <w:t>от шумовых характер</w:t>
            </w:r>
            <w:r w:rsidRPr="00120B85">
              <w:rPr>
                <w:rFonts w:ascii="Times New Roman" w:hAnsi="Times New Roman" w:cs="Times New Roman"/>
                <w:sz w:val="18"/>
                <w:szCs w:val="18"/>
              </w:rPr>
              <w:t>и</w:t>
            </w:r>
            <w:r w:rsidRPr="00120B85">
              <w:rPr>
                <w:rFonts w:ascii="Times New Roman" w:hAnsi="Times New Roman" w:cs="Times New Roman"/>
                <w:sz w:val="18"/>
                <w:szCs w:val="18"/>
              </w:rPr>
              <w:t>стик)</w:t>
            </w:r>
          </w:p>
        </w:tc>
        <w:tc>
          <w:tcPr>
            <w:tcW w:w="2630" w:type="dxa"/>
            <w:gridSpan w:val="5"/>
            <w:shd w:val="clear" w:color="auto" w:fill="auto"/>
          </w:tcPr>
          <w:p w:rsidR="00C31123" w:rsidRPr="00120B85" w:rsidRDefault="00C31123" w:rsidP="006755B3">
            <w:pPr>
              <w:ind w:hanging="29"/>
              <w:contextualSpacing/>
              <w:rPr>
                <w:rFonts w:eastAsia="Times New Roman"/>
                <w:sz w:val="18"/>
                <w:szCs w:val="18"/>
              </w:rPr>
            </w:pPr>
            <w:r w:rsidRPr="00120B85">
              <w:rPr>
                <w:rFonts w:eastAsia="Times New Roman"/>
                <w:sz w:val="18"/>
                <w:szCs w:val="18"/>
              </w:rPr>
              <w:t>10-40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127"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812" w:type="dxa"/>
            <w:gridSpan w:val="4"/>
            <w:vMerge/>
            <w:shd w:val="clear" w:color="auto" w:fill="auto"/>
          </w:tcPr>
          <w:p w:rsidR="00C31123" w:rsidRPr="00120B85" w:rsidRDefault="00C31123" w:rsidP="006755B3">
            <w:pPr>
              <w:autoSpaceDE w:val="0"/>
              <w:autoSpaceDN w:val="0"/>
              <w:adjustRightInd w:val="0"/>
              <w:contextualSpacing/>
              <w:rPr>
                <w:rFonts w:eastAsia="Times New Roman"/>
                <w:sz w:val="18"/>
                <w:szCs w:val="18"/>
              </w:rPr>
            </w:pPr>
          </w:p>
        </w:tc>
        <w:tc>
          <w:tcPr>
            <w:tcW w:w="2410" w:type="dxa"/>
            <w:gridSpan w:val="2"/>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2189"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хозяйственные площадки (контейне</w:t>
            </w:r>
            <w:r w:rsidRPr="00120B85">
              <w:rPr>
                <w:rFonts w:eastAsia="Times New Roman"/>
                <w:sz w:val="18"/>
                <w:szCs w:val="18"/>
              </w:rPr>
              <w:t>р</w:t>
            </w:r>
            <w:r w:rsidRPr="00120B85">
              <w:rPr>
                <w:rFonts w:eastAsia="Times New Roman"/>
                <w:sz w:val="18"/>
                <w:szCs w:val="18"/>
              </w:rPr>
              <w:t>ные)</w:t>
            </w:r>
          </w:p>
        </w:tc>
        <w:tc>
          <w:tcPr>
            <w:tcW w:w="2630" w:type="dxa"/>
            <w:gridSpan w:val="5"/>
            <w:shd w:val="clear" w:color="auto" w:fill="auto"/>
          </w:tcPr>
          <w:p w:rsidR="00C31123" w:rsidRPr="00120B85" w:rsidRDefault="00C31123" w:rsidP="006755B3">
            <w:pPr>
              <w:ind w:hanging="29"/>
              <w:contextualSpacing/>
              <w:rPr>
                <w:rFonts w:eastAsia="Times New Roman"/>
                <w:sz w:val="18"/>
                <w:szCs w:val="18"/>
              </w:rPr>
            </w:pPr>
            <w:r w:rsidRPr="00120B85">
              <w:rPr>
                <w:rFonts w:eastAsia="Times New Roman"/>
                <w:sz w:val="18"/>
                <w:szCs w:val="18"/>
              </w:rPr>
              <w:t>20</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Допускается уменьшать, но не более чем на 50%, удельные размеры площадок: для хозяйственных целей при застройке жилыми зданиями 9 эт</w:t>
            </w:r>
            <w:r w:rsidRPr="00120B85">
              <w:rPr>
                <w:rFonts w:eastAsia="Times New Roman"/>
                <w:sz w:val="18"/>
                <w:szCs w:val="18"/>
              </w:rPr>
              <w:t>а</w:t>
            </w:r>
            <w:r w:rsidRPr="00120B85">
              <w:rPr>
                <w:rFonts w:eastAsia="Times New Roman"/>
                <w:sz w:val="18"/>
                <w:szCs w:val="18"/>
              </w:rPr>
              <w:t>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Допускается уменьшать удельный размер площадки для игр детей до 0,4 кв.м/чел. на застроенных территориях, подлежащих развитию.</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 При расчете обеспеченности площадками дворового благоустройства необходимо учитывать демографический состав населения.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 Организация общей для одного или нескольких микрорайонов оборудованной площадки для выгула собак производится на террит</w:t>
            </w:r>
            <w:r w:rsidRPr="00120B85">
              <w:rPr>
                <w:rFonts w:eastAsia="Times New Roman"/>
                <w:sz w:val="18"/>
                <w:szCs w:val="18"/>
              </w:rPr>
              <w:t>о</w:t>
            </w:r>
            <w:r w:rsidRPr="00120B85">
              <w:rPr>
                <w:rFonts w:eastAsia="Times New Roman"/>
                <w:sz w:val="18"/>
                <w:szCs w:val="18"/>
              </w:rPr>
              <w:t>рии общего пользования в радиусе до 500 м.</w:t>
            </w:r>
          </w:p>
          <w:p w:rsidR="00C31123" w:rsidRPr="00120B85" w:rsidRDefault="00C31123" w:rsidP="006755B3">
            <w:pPr>
              <w:autoSpaceDE w:val="0"/>
              <w:autoSpaceDN w:val="0"/>
              <w:adjustRightInd w:val="0"/>
              <w:contextualSpacing/>
              <w:rPr>
                <w:rFonts w:eastAsia="Times New Roman"/>
                <w:sz w:val="18"/>
                <w:szCs w:val="18"/>
              </w:rPr>
            </w:pPr>
            <w:r w:rsidRPr="00120B85">
              <w:rPr>
                <w:rFonts w:eastAsia="Times New Roman"/>
                <w:sz w:val="18"/>
                <w:szCs w:val="18"/>
              </w:rPr>
              <w:t>5. Р</w:t>
            </w:r>
            <w:r w:rsidRPr="00120B85">
              <w:rPr>
                <w:sz w:val="18"/>
                <w:szCs w:val="18"/>
              </w:rPr>
              <w:t>асстояния от наземных и наземно-подземных гаражей, открытых стоянок, предназначенных для постоянного и временного хранения легк</w:t>
            </w:r>
            <w:r w:rsidRPr="00120B85">
              <w:rPr>
                <w:sz w:val="18"/>
                <w:szCs w:val="18"/>
              </w:rPr>
              <w:t>о</w:t>
            </w:r>
            <w:r w:rsidRPr="00120B85">
              <w:rPr>
                <w:sz w:val="18"/>
                <w:szCs w:val="18"/>
              </w:rPr>
              <w:t>вых автомобилей, и станций технического обслуживания до жилых домов и общественных зданий, а также до участков школ, детских яслей-садов и л</w:t>
            </w:r>
            <w:r w:rsidRPr="00120B85">
              <w:rPr>
                <w:sz w:val="18"/>
                <w:szCs w:val="18"/>
              </w:rPr>
              <w:t>е</w:t>
            </w:r>
            <w:r w:rsidRPr="00120B85">
              <w:rPr>
                <w:sz w:val="18"/>
                <w:szCs w:val="18"/>
              </w:rPr>
              <w:t>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rsidRPr="00120B85">
              <w:rPr>
                <w:rFonts w:eastAsia="Times New Roman"/>
                <w:sz w:val="18"/>
                <w:szCs w:val="18"/>
              </w:rPr>
              <w:t>-</w:t>
            </w:r>
            <w:r w:rsidRPr="00120B85">
              <w:rPr>
                <w:sz w:val="18"/>
                <w:szCs w:val="18"/>
              </w:rPr>
              <w:t>89*», утвержденных приказом Минрегиона Российской Федерации от 28.12.2010 № 820</w:t>
            </w:r>
          </w:p>
          <w:p w:rsidR="00C31123" w:rsidRPr="00120B85" w:rsidRDefault="00C31123" w:rsidP="006755B3">
            <w:pPr>
              <w:autoSpaceDE w:val="0"/>
              <w:autoSpaceDN w:val="0"/>
              <w:adjustRightInd w:val="0"/>
              <w:contextualSpacing/>
              <w:rPr>
                <w:rFonts w:eastAsia="Times New Roman"/>
                <w:sz w:val="18"/>
                <w:szCs w:val="18"/>
              </w:rPr>
            </w:pP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lang w:val="en-US"/>
              </w:rPr>
            </w:pPr>
            <w:r w:rsidRPr="00120B85">
              <w:rPr>
                <w:rFonts w:eastAsia="Times New Roman"/>
                <w:sz w:val="18"/>
                <w:szCs w:val="18"/>
              </w:rPr>
              <w:t>10</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Зона индивидуальной жилой застройки</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p w:rsidR="00C31123" w:rsidRPr="00120B85" w:rsidRDefault="00C31123" w:rsidP="006755B3">
            <w:pPr>
              <w:widowControl w:val="0"/>
              <w:autoSpaceDE w:val="0"/>
              <w:autoSpaceDN w:val="0"/>
              <w:adjustRightInd w:val="0"/>
              <w:contextualSpacing/>
              <w:rPr>
                <w:rFonts w:eastAsia="Times New Roman"/>
                <w:sz w:val="18"/>
                <w:szCs w:val="18"/>
              </w:rPr>
            </w:pP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место</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Расчетный показатель плотности объекта</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Расчетная плотность населения жилой зоны, чел./га</w:t>
            </w:r>
          </w:p>
        </w:tc>
        <w:tc>
          <w:tcPr>
            <w:tcW w:w="2041"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для индивидуальной застройки, кв.м:</w:t>
            </w:r>
          </w:p>
        </w:tc>
        <w:tc>
          <w:tcPr>
            <w:tcW w:w="3239" w:type="dxa"/>
            <w:gridSpan w:val="6"/>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Плотность населения, чел./га</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среднем размере семьи, чел.</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3,5</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7</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4500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7</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8</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7</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9</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8</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9</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10</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9</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10</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12</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13</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10</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12</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14</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16</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2000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12</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14</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16</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18</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14</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17</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19</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1200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18</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21</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24</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26</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20</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23</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27</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23</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27</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31</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600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27</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32</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36</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38</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44</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50</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56</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041"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300</w:t>
            </w:r>
          </w:p>
        </w:tc>
        <w:tc>
          <w:tcPr>
            <w:tcW w:w="62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50</w:t>
            </w:r>
          </w:p>
        </w:tc>
        <w:tc>
          <w:tcPr>
            <w:tcW w:w="860"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58</w:t>
            </w:r>
          </w:p>
        </w:tc>
        <w:tc>
          <w:tcPr>
            <w:tcW w:w="680"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67</w:t>
            </w:r>
          </w:p>
        </w:tc>
        <w:tc>
          <w:tcPr>
            <w:tcW w:w="1075" w:type="dxa"/>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75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 области фармацевтики</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11</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Аптеки</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Расчетные показатели </w:t>
            </w:r>
            <w:r w:rsidRPr="00120B85">
              <w:rPr>
                <w:rFonts w:eastAsia="Times New Roman"/>
                <w:sz w:val="18"/>
                <w:szCs w:val="18"/>
              </w:rPr>
              <w:lastRenderedPageBreak/>
              <w:t>минимально допустимого уровня обеспечен-ности</w:t>
            </w: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 xml:space="preserve">Расчетный показатель минимально допустимого уровня </w:t>
            </w:r>
            <w:r w:rsidRPr="00120B85">
              <w:rPr>
                <w:rFonts w:eastAsia="Times New Roman"/>
                <w:sz w:val="18"/>
                <w:szCs w:val="18"/>
              </w:rPr>
              <w:lastRenderedPageBreak/>
              <w:t>мощности объекта</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Уровень обеспеченности, объект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50 тыс. человек – 1 объект на 10 тыс. человек;</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от 50 до 100 тыс. человек – 1 объект на 12 тыс. человек;</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100 до 500 тыс. человек – 1 объект на 13 тыс. человек;</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500 до 1000 тыс. человек – 1 объект на 15 тыс. человек;</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более 1000 тыс. человек – 1 объект на 20 тыс. человек</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объект на 6,2 тыс. человек</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многоэтажная и среднеэтажная жилая застройка – 500 м;</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малоэтажная жилая застройка – 800 м</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Транспортная доступность, минут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индивидуальная жилая застройка – 30;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 30</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 области культуры</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12</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Помещения для культурно-досуговой деятельности</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кв.м площади пола</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 на 1 тыс. населения</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заданию на проектирование</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многоэтажная и среднеэтажная жилая застройка – 500;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индивидуальная и малоэтажная жилая застройка – 800;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в пределах населенного пункта</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13</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Кинотеатры</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объект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 на муниципальный район;</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 на городской округ</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 заданию на проектирование</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Транспортная доступность, минут</w:t>
            </w: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муниципальный район</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пределах транспортной доступности</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городской округ</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30</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 Необходимое количество зрительских мест для кинотеатров устанавливается из расчета 2 места на 1 тыс. человек</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 области физической культуры и спорта</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14</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Помещения для физкультурных занятий и тренировок</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кв.м общей площади</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70 на 1 тыс. человек</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составе помещений спортивных комплексов, а также в специально приспособленном помещении жилого или общественного здания</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многоэтажная и среднеэтажная жилая застройка – 500 м;</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индивидуальная и малоэтажная жилая застройка – 800 м;</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в пределах населенного пункта</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Примечание: общая площадь территорий, занимаемой объектами физической культуры и массового спорта, не менее 7000 кв.м/1 тыс. чел.</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lastRenderedPageBreak/>
              <w:t>В области торговли, общественного питания и бытового обслуживания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15</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Предприятия торговли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(магазины, торговые центры, торговые комплексы)</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кв.м площади торговых объектов</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га/объект</w:t>
            </w: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торговые центры местного значения с обслуживаемым населением, тыс. чел.</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га/объект</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4 до 6</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0,4-0,6</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6 до 10</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0,6-0,8</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10 до 15</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0,8-1,1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15 до 20</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1,1-1,3</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торговые центры поселений с числом жителей, тыс. чел.</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га/объект</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1</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0,1-0,2</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1 до 3</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0,2-0,4</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3 до 4</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0,4-0,6</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5 до 6</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0,6-1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7 до 10</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1-1,2</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многоэтажная и среднеэтажная жилая застройка – 500;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индивидуальная и малоэтажная жилая застройка – 800;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 2000</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16</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Предприятия общественного питания</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место</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 23 места на 1 тыс. человек.</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га/100 мест</w:t>
            </w: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мощность, мест</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участка, га/100 мест</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50</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0,2-0,25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 50 до 150</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0,15-0,2</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150</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многоэтажная и среднеэтажная жилая застройка – 500;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индивидуальная и малоэтажная жилая застройка – 800;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 2000</w:t>
            </w:r>
          </w:p>
          <w:p w:rsidR="00C31123" w:rsidRPr="00120B85" w:rsidRDefault="00C31123" w:rsidP="006755B3">
            <w:pPr>
              <w:widowControl w:val="0"/>
              <w:autoSpaceDE w:val="0"/>
              <w:autoSpaceDN w:val="0"/>
              <w:adjustRightInd w:val="0"/>
              <w:contextualSpacing/>
              <w:rPr>
                <w:rFonts w:eastAsia="Times New Roman"/>
                <w:sz w:val="18"/>
                <w:szCs w:val="18"/>
              </w:rPr>
            </w:pP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lang w:val="en-US"/>
              </w:rPr>
            </w:pPr>
            <w:r w:rsidRPr="00120B85">
              <w:rPr>
                <w:rFonts w:eastAsia="Times New Roman"/>
                <w:sz w:val="18"/>
                <w:szCs w:val="18"/>
              </w:rPr>
              <w:t>17</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Предприятия бытового обслуживания</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Уровень обеспеченности, </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рабочее место</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7 рабочих мест на 1 тыс. человек</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Размер земельного участка, </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га/10 рабочих мест</w:t>
            </w: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мощность, рабочих мест</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размер участка, </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га/10 рабочих мест</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10-50</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w:t>
            </w:r>
            <w:r w:rsidRPr="00120B85">
              <w:rPr>
                <w:rFonts w:eastAsia="Times New Roman"/>
                <w:sz w:val="18"/>
                <w:szCs w:val="18"/>
                <w:lang w:val="en-US"/>
              </w:rPr>
              <w:t>-</w:t>
            </w:r>
            <w:r w:rsidRPr="00120B85">
              <w:rPr>
                <w:rFonts w:eastAsia="Times New Roman"/>
                <w:sz w:val="18"/>
                <w:szCs w:val="18"/>
              </w:rPr>
              <w:t>0,2</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50-150</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0,05-0,08</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свыше 150</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0,03-0,04</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многоэтажная и среднеэтажная жилая застройка – 500;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индивидуальная и малоэтажная жилая застройка – 800;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 2000</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Примечания:</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Предприятия бытового обслуживания возможно размещать во встроенно-пристроенных помещениях.</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w:t>
            </w:r>
            <w:r w:rsidRPr="00120B85">
              <w:rPr>
                <w:rFonts w:eastAsia="Times New Roman"/>
                <w:sz w:val="18"/>
                <w:szCs w:val="18"/>
              </w:rPr>
              <w:lastRenderedPageBreak/>
              <w:t>человек</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lastRenderedPageBreak/>
              <w:t>18</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Прачечные</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Уровень обеспеченности, </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кг белья в смену</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 110 на 1 тыс. человек;</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60 на 1 тыс. человек, в том числе 20 – прачечные самообслуживания</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га/объект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lang w:val="en-US"/>
              </w:rPr>
            </w:pPr>
            <w:r w:rsidRPr="00120B85">
              <w:rPr>
                <w:rFonts w:eastAsia="Times New Roman"/>
                <w:sz w:val="18"/>
                <w:szCs w:val="18"/>
              </w:rPr>
              <w:t>19</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lang w:val="en-US"/>
              </w:rPr>
            </w:pPr>
            <w:r w:rsidRPr="00120B85">
              <w:rPr>
                <w:rFonts w:eastAsia="Times New Roman"/>
                <w:sz w:val="18"/>
                <w:szCs w:val="18"/>
              </w:rPr>
              <w:t>Химчистки</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кг вещей в смену</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11,4 на 1 тыс. человек, в том числе 7,4 – для общественного делового центра, 4 – для квартала (микрорайона, жилого района);</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 на 1 тыс. человек, в том числе 1,2 – химчистки самообслуживания</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га/объект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20</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Бани</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место</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 – 5 на 1 тыс. человек;</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 7 на 1 тыс. человек</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га/объект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0,2</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jc w:val="center"/>
              <w:rPr>
                <w:rFonts w:eastAsia="Times New Roman"/>
                <w:b/>
                <w:sz w:val="18"/>
                <w:szCs w:val="18"/>
              </w:rPr>
            </w:pPr>
            <w:r w:rsidRPr="00120B85">
              <w:rPr>
                <w:rFonts w:eastAsia="Times New Roman"/>
                <w:sz w:val="18"/>
                <w:szCs w:val="18"/>
              </w:rPr>
              <w:t>-</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 области кредитно-финансового обслуживания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21</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Отделения банков</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операционная касса</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операционная касса на 10-30 тыс. человек</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га/объект</w:t>
            </w: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2 операционных кассах</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0,2</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7 операционных кассах</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Транспортная доступность, минут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пределах транспортной доступности</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22</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Отделения и филиалы сберегательного банка</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операционное место</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операционное место на 2-3 тыс. человек;</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 операционное место на 1-2 тыс. человек</w:t>
            </w:r>
          </w:p>
          <w:p w:rsidR="00C31123" w:rsidRPr="00120B85" w:rsidRDefault="00C31123" w:rsidP="006755B3">
            <w:pPr>
              <w:widowControl w:val="0"/>
              <w:autoSpaceDE w:val="0"/>
              <w:autoSpaceDN w:val="0"/>
              <w:adjustRightInd w:val="0"/>
              <w:contextualSpacing/>
              <w:rPr>
                <w:rFonts w:eastAsia="Times New Roman"/>
                <w:sz w:val="18"/>
                <w:szCs w:val="18"/>
              </w:rPr>
            </w:pP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га/объект</w:t>
            </w: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3 операционных местах</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20 операционных местах</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0,4</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многоэтажная и среднеэтажная жилая застройка – 500;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индивидуальная и малоэтажная жилая застройка – 800;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в пределах населенного пункта</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 области почтовой связи</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23</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Отделения </w:t>
            </w:r>
            <w:r w:rsidRPr="00120B85">
              <w:rPr>
                <w:rFonts w:eastAsia="Times New Roman"/>
                <w:sz w:val="18"/>
                <w:szCs w:val="18"/>
              </w:rPr>
              <w:lastRenderedPageBreak/>
              <w:t>почтовой связи</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 xml:space="preserve">Расчетные </w:t>
            </w:r>
            <w:r w:rsidRPr="00120B85">
              <w:rPr>
                <w:rFonts w:eastAsia="Times New Roman"/>
                <w:sz w:val="18"/>
                <w:szCs w:val="18"/>
              </w:rPr>
              <w:lastRenderedPageBreak/>
              <w:t>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 xml:space="preserve">Расчетный показатель </w:t>
            </w:r>
            <w:r w:rsidRPr="00120B85">
              <w:rPr>
                <w:rFonts w:eastAsia="Times New Roman"/>
                <w:sz w:val="18"/>
                <w:szCs w:val="18"/>
              </w:rPr>
              <w:lastRenderedPageBreak/>
              <w:t>минимально допустимого уровня мощности объекта</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lastRenderedPageBreak/>
              <w:t>Уровень обеспеченности, объект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 xml:space="preserve">по нормам и правилам Министерства связи Российской </w:t>
            </w:r>
            <w:r w:rsidRPr="00120B85">
              <w:rPr>
                <w:rFonts w:eastAsia="Times New Roman"/>
                <w:sz w:val="18"/>
                <w:szCs w:val="18"/>
              </w:rPr>
              <w:lastRenderedPageBreak/>
              <w:t>Федерации</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Размер земельного участка, га/объект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Отделения связи микрорайона, жилого района, га, для обслуживаемого населения, групп:</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IV-V (до 9 тыс. чел.)</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0,07-0,08</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III-IV (9-18 тыс. чел.)</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0,09-0,1</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II-III (20-25 тыс. чел.)</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0,11-0,12</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Отделения связи сельского поселения, га, для обслуживаемого населения, групп</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V-VI (0,5-2 тыс. чел.)</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0,3-0,35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III-IV (2-6 тыс. чел.)</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0,4-0,45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м</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городские населенные пункты:</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многоэтажная и среднеэтажная жилая застройка – 500;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индивидуальная и малоэтажная жилая застройка – 800;</w:t>
            </w:r>
          </w:p>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сельские населенные пункты: в пределах населенного пункта</w:t>
            </w:r>
          </w:p>
        </w:tc>
      </w:tr>
      <w:tr w:rsidR="00C31123" w:rsidRPr="00120B85" w:rsidTr="006755B3">
        <w:trPr>
          <w:trHeight w:val="20"/>
        </w:trPr>
        <w:tc>
          <w:tcPr>
            <w:tcW w:w="15735" w:type="dxa"/>
            <w:gridSpan w:val="16"/>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В области транспортного обслуживания</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24</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Сооружения и устройства для хранения и обслуживания транспортных средств</w:t>
            </w:r>
          </w:p>
        </w:tc>
        <w:tc>
          <w:tcPr>
            <w:tcW w:w="1560"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90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обеспеченности стоянками для временного хранения легковых автомобилей, %</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менее чем для 70% расчетного парка индивидуальных легковых автомобилей, в том числе:</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жилые районы</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35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промышленные и коммунально-складские зоны (районы)</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общегородские и специализированные центры</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зоны массового кратковременного отдыха</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560"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835"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p>
        </w:tc>
        <w:tc>
          <w:tcPr>
            <w:tcW w:w="4395" w:type="dxa"/>
            <w:gridSpan w:val="4"/>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гаражей и стоянок для постоянного хранения автомобилей, м</w:t>
            </w: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при новом строительстве</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800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в районах реконструкции или с неблагоприятной гидрогеологической обстановкой</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1500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Пешеходная доступность стоянок временного хранения легковых автомобилей</w:t>
            </w: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входов в жилые дома</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100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пассажирских помещений вокзалов, входов в места крупных учреждений торговли и общественного питания</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150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прочих учреждений и предприятий обслуживания населения и административных зданий</w:t>
            </w: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250</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3684" w:type="dxa"/>
            <w:gridSpan w:val="2"/>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266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до входов в парки, на выставки и стадионы</w:t>
            </w:r>
          </w:p>
          <w:p w:rsidR="00C31123" w:rsidRPr="00120B85" w:rsidRDefault="00C31123" w:rsidP="006755B3">
            <w:pPr>
              <w:widowControl w:val="0"/>
              <w:autoSpaceDE w:val="0"/>
              <w:autoSpaceDN w:val="0"/>
              <w:adjustRightInd w:val="0"/>
              <w:contextualSpacing/>
              <w:rPr>
                <w:rFonts w:eastAsia="Times New Roman"/>
                <w:sz w:val="18"/>
                <w:szCs w:val="18"/>
              </w:rPr>
            </w:pPr>
          </w:p>
        </w:tc>
        <w:tc>
          <w:tcPr>
            <w:tcW w:w="261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400</w:t>
            </w:r>
          </w:p>
        </w:tc>
      </w:tr>
      <w:tr w:rsidR="00C31123" w:rsidRPr="00120B85" w:rsidTr="006755B3">
        <w:trPr>
          <w:trHeight w:val="20"/>
        </w:trPr>
        <w:tc>
          <w:tcPr>
            <w:tcW w:w="567" w:type="dxa"/>
            <w:vMerge w:val="restart"/>
          </w:tcPr>
          <w:p w:rsidR="00C31123" w:rsidRPr="00120B85" w:rsidRDefault="00C31123" w:rsidP="006755B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25</w:t>
            </w:r>
          </w:p>
        </w:tc>
        <w:tc>
          <w:tcPr>
            <w:tcW w:w="1809" w:type="dxa"/>
            <w:vMerge w:val="restart"/>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Транспортно-логистические центры</w:t>
            </w:r>
          </w:p>
        </w:tc>
        <w:tc>
          <w:tcPr>
            <w:tcW w:w="1560"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Расчетные показатели минимально допустимого уровня обеспечен-ности</w:t>
            </w:r>
          </w:p>
        </w:tc>
        <w:tc>
          <w:tcPr>
            <w:tcW w:w="2835"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Минимальное количество объектов в границах субъекта Федерации, единиц</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5</w:t>
            </w:r>
          </w:p>
        </w:tc>
      </w:tr>
      <w:tr w:rsidR="00C31123" w:rsidRPr="00120B85" w:rsidTr="006755B3">
        <w:trPr>
          <w:trHeight w:val="20"/>
        </w:trPr>
        <w:tc>
          <w:tcPr>
            <w:tcW w:w="567" w:type="dxa"/>
            <w:vMerge/>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1809" w:type="dxa"/>
            <w:vMerge/>
            <w:shd w:val="clear" w:color="auto" w:fill="auto"/>
          </w:tcPr>
          <w:p w:rsidR="00C31123" w:rsidRPr="00120B85" w:rsidRDefault="00C31123" w:rsidP="006755B3">
            <w:pPr>
              <w:widowControl w:val="0"/>
              <w:autoSpaceDE w:val="0"/>
              <w:autoSpaceDN w:val="0"/>
              <w:adjustRightInd w:val="0"/>
              <w:contextualSpacing/>
              <w:jc w:val="center"/>
              <w:rPr>
                <w:rFonts w:eastAsia="Times New Roman"/>
                <w:sz w:val="18"/>
                <w:szCs w:val="18"/>
              </w:rPr>
            </w:pPr>
          </w:p>
        </w:tc>
        <w:tc>
          <w:tcPr>
            <w:tcW w:w="4395" w:type="dxa"/>
            <w:gridSpan w:val="4"/>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Уровень территориальной доступности для населения, минут</w:t>
            </w:r>
          </w:p>
        </w:tc>
        <w:tc>
          <w:tcPr>
            <w:tcW w:w="5280" w:type="dxa"/>
            <w:gridSpan w:val="8"/>
            <w:shd w:val="clear" w:color="auto" w:fill="auto"/>
          </w:tcPr>
          <w:p w:rsidR="00C31123" w:rsidRPr="00120B85" w:rsidRDefault="00C31123" w:rsidP="006755B3">
            <w:pPr>
              <w:widowControl w:val="0"/>
              <w:autoSpaceDE w:val="0"/>
              <w:autoSpaceDN w:val="0"/>
              <w:adjustRightInd w:val="0"/>
              <w:contextualSpacing/>
              <w:rPr>
                <w:rFonts w:eastAsia="Times New Roman"/>
                <w:sz w:val="18"/>
                <w:szCs w:val="18"/>
              </w:rPr>
            </w:pPr>
            <w:r w:rsidRPr="00120B85">
              <w:rPr>
                <w:rFonts w:eastAsia="Times New Roman"/>
                <w:sz w:val="18"/>
                <w:szCs w:val="18"/>
              </w:rPr>
              <w:t>не нормируется</w:t>
            </w:r>
          </w:p>
        </w:tc>
      </w:tr>
    </w:tbl>
    <w:p w:rsidR="00C31123" w:rsidRPr="00120B85" w:rsidRDefault="00C31123" w:rsidP="00C31123">
      <w:pPr>
        <w:pStyle w:val="ConsPlusNormal"/>
        <w:contextualSpacing/>
        <w:jc w:val="center"/>
        <w:outlineLvl w:val="1"/>
        <w:rPr>
          <w:rFonts w:ascii="Times New Roman" w:hAnsi="Times New Roman" w:cs="Times New Roman"/>
          <w:b/>
          <w:sz w:val="18"/>
          <w:szCs w:val="18"/>
        </w:rPr>
        <w:sectPr w:rsidR="00C31123" w:rsidRPr="00120B85" w:rsidSect="00C31123">
          <w:headerReference w:type="even" r:id="rId22"/>
          <w:headerReference w:type="default" r:id="rId23"/>
          <w:footerReference w:type="even" r:id="rId24"/>
          <w:footerReference w:type="default" r:id="rId25"/>
          <w:headerReference w:type="first" r:id="rId26"/>
          <w:footerReference w:type="first" r:id="rId27"/>
          <w:pgSz w:w="11906" w:h="16838" w:code="9"/>
          <w:pgMar w:top="567" w:right="567" w:bottom="567" w:left="1418" w:header="709" w:footer="709" w:gutter="0"/>
          <w:pgNumType w:start="10"/>
          <w:cols w:space="708"/>
          <w:docGrid w:linePitch="360"/>
        </w:sectPr>
      </w:pPr>
    </w:p>
    <w:p w:rsidR="00C31123" w:rsidRPr="00120B85" w:rsidRDefault="00C31123" w:rsidP="00C31123">
      <w:pPr>
        <w:pStyle w:val="ConsPlusNormal"/>
        <w:contextualSpacing/>
        <w:jc w:val="center"/>
        <w:outlineLvl w:val="1"/>
        <w:rPr>
          <w:rFonts w:ascii="Times New Roman" w:hAnsi="Times New Roman" w:cs="Times New Roman"/>
          <w:b/>
          <w:sz w:val="18"/>
          <w:szCs w:val="18"/>
        </w:rPr>
      </w:pPr>
      <w:r w:rsidRPr="00120B85">
        <w:rPr>
          <w:rFonts w:ascii="Times New Roman" w:hAnsi="Times New Roman" w:cs="Times New Roman"/>
          <w:b/>
          <w:sz w:val="18"/>
          <w:szCs w:val="18"/>
          <w:lang w:val="en-US"/>
        </w:rPr>
        <w:lastRenderedPageBreak/>
        <w:t>III</w:t>
      </w:r>
      <w:r w:rsidRPr="00120B85">
        <w:rPr>
          <w:rFonts w:ascii="Times New Roman" w:hAnsi="Times New Roman" w:cs="Times New Roman"/>
          <w:b/>
          <w:sz w:val="18"/>
          <w:szCs w:val="18"/>
        </w:rPr>
        <w:t>. Правила и область применения расчетных показателей,</w:t>
      </w:r>
    </w:p>
    <w:p w:rsidR="00C31123" w:rsidRPr="00120B85" w:rsidRDefault="00C31123" w:rsidP="00C31123">
      <w:pPr>
        <w:pStyle w:val="ConsPlusNormal"/>
        <w:contextualSpacing/>
        <w:jc w:val="center"/>
        <w:rPr>
          <w:rFonts w:ascii="Times New Roman" w:hAnsi="Times New Roman" w:cs="Times New Roman"/>
          <w:b/>
          <w:sz w:val="18"/>
          <w:szCs w:val="18"/>
        </w:rPr>
      </w:pPr>
      <w:r w:rsidRPr="00120B85">
        <w:rPr>
          <w:rFonts w:ascii="Times New Roman" w:hAnsi="Times New Roman" w:cs="Times New Roman"/>
          <w:b/>
          <w:sz w:val="18"/>
          <w:szCs w:val="18"/>
        </w:rPr>
        <w:t>содержащихся в основной части местных нормативов</w:t>
      </w:r>
    </w:p>
    <w:p w:rsidR="00C31123" w:rsidRPr="00120B85" w:rsidRDefault="00C31123" w:rsidP="00C31123">
      <w:pPr>
        <w:pStyle w:val="ConsPlusNormal"/>
        <w:contextualSpacing/>
        <w:jc w:val="center"/>
        <w:rPr>
          <w:rFonts w:ascii="Times New Roman" w:hAnsi="Times New Roman" w:cs="Times New Roman"/>
          <w:b/>
          <w:sz w:val="18"/>
          <w:szCs w:val="18"/>
        </w:rPr>
      </w:pPr>
      <w:r w:rsidRPr="00120B85">
        <w:rPr>
          <w:rFonts w:ascii="Times New Roman" w:hAnsi="Times New Roman" w:cs="Times New Roman"/>
          <w:b/>
          <w:sz w:val="18"/>
          <w:szCs w:val="18"/>
        </w:rPr>
        <w:t>градостроительного проектирования</w:t>
      </w:r>
    </w:p>
    <w:p w:rsidR="00C31123" w:rsidRPr="00120B85" w:rsidRDefault="00C31123" w:rsidP="00C31123">
      <w:pPr>
        <w:pStyle w:val="ConsPlusNormal"/>
        <w:contextualSpacing/>
        <w:jc w:val="center"/>
        <w:rPr>
          <w:rFonts w:ascii="Times New Roman" w:hAnsi="Times New Roman" w:cs="Times New Roman"/>
          <w:sz w:val="18"/>
          <w:szCs w:val="18"/>
        </w:rPr>
      </w:pPr>
    </w:p>
    <w:p w:rsidR="00C31123" w:rsidRPr="00120B85" w:rsidRDefault="00C31123" w:rsidP="00C31123">
      <w:pPr>
        <w:widowControl w:val="0"/>
        <w:autoSpaceDE w:val="0"/>
        <w:autoSpaceDN w:val="0"/>
        <w:adjustRightInd w:val="0"/>
        <w:ind w:firstLine="540"/>
        <w:contextualSpacing/>
        <w:outlineLvl w:val="2"/>
        <w:rPr>
          <w:rFonts w:eastAsia="Times New Roman"/>
          <w:bCs/>
          <w:sz w:val="18"/>
          <w:szCs w:val="18"/>
        </w:rPr>
      </w:pPr>
      <w:r w:rsidRPr="00120B85">
        <w:rPr>
          <w:sz w:val="18"/>
          <w:szCs w:val="1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 установленные в местных нормативах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r w:rsidRPr="00120B85">
        <w:rPr>
          <w:sz w:val="18"/>
          <w:szCs w:val="18"/>
        </w:rPr>
        <w:t>,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Утвержденные МНГП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xml:space="preserve"> подлежат применению:</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применению подлежат расчетные показатели РНГП Новосибирской области с учетом требований федерального законодательства.</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Pr="00120B85">
        <w:rPr>
          <w:rFonts w:ascii="Times New Roman" w:hAnsi="Times New Roman" w:cs="Times New Roman"/>
          <w:bCs/>
          <w:sz w:val="18"/>
          <w:szCs w:val="18"/>
        </w:rPr>
        <w:t>Егоровского сельского поселения Болотнинского района Новосибирской области</w:t>
      </w:r>
      <w:r w:rsidRPr="00120B85">
        <w:rPr>
          <w:rFonts w:ascii="Times New Roman" w:hAnsi="Times New Roman" w:cs="Times New Roman"/>
          <w:sz w:val="18"/>
          <w:szCs w:val="18"/>
        </w:rPr>
        <w:t>, применению подлежат расчетные показатели РНГП Новосибирской области с учетом требований федерального законодательства.</w:t>
      </w:r>
    </w:p>
    <w:p w:rsidR="00C31123" w:rsidRPr="00120B85" w:rsidRDefault="00C31123" w:rsidP="00C31123">
      <w:pPr>
        <w:widowControl w:val="0"/>
        <w:suppressAutoHyphens/>
        <w:ind w:firstLine="709"/>
        <w:contextualSpacing/>
        <w:rPr>
          <w:rFonts w:eastAsia="Times New Roman"/>
          <w:b/>
          <w:bCs/>
          <w:sz w:val="18"/>
          <w:szCs w:val="18"/>
        </w:rPr>
      </w:pPr>
    </w:p>
    <w:p w:rsidR="00C31123" w:rsidRPr="00120B85" w:rsidRDefault="00C31123" w:rsidP="00C31123">
      <w:pPr>
        <w:widowControl w:val="0"/>
        <w:suppressAutoHyphens/>
        <w:contextualSpacing/>
        <w:jc w:val="center"/>
        <w:rPr>
          <w:rFonts w:eastAsia="Times New Roman"/>
          <w:b/>
          <w:bCs/>
          <w:sz w:val="18"/>
          <w:szCs w:val="18"/>
        </w:rPr>
      </w:pPr>
      <w:r w:rsidRPr="00120B85">
        <w:rPr>
          <w:rFonts w:eastAsia="Times New Roman"/>
          <w:b/>
          <w:bCs/>
          <w:sz w:val="18"/>
          <w:szCs w:val="18"/>
          <w:lang w:val="en-US"/>
        </w:rPr>
        <w:t>IV</w:t>
      </w:r>
      <w:r w:rsidRPr="00120B85">
        <w:rPr>
          <w:rFonts w:eastAsia="Times New Roman"/>
          <w:b/>
          <w:bCs/>
          <w:sz w:val="18"/>
          <w:szCs w:val="18"/>
        </w:rPr>
        <w:t>.</w:t>
      </w:r>
      <w:r w:rsidRPr="00120B85">
        <w:rPr>
          <w:rFonts w:eastAsia="Times New Roman"/>
          <w:b/>
          <w:bCs/>
          <w:sz w:val="18"/>
          <w:szCs w:val="18"/>
          <w:lang w:val="en-US"/>
        </w:rPr>
        <w:t> </w:t>
      </w:r>
      <w:r w:rsidRPr="00120B85">
        <w:rPr>
          <w:rFonts w:eastAsia="Times New Roman"/>
          <w:b/>
          <w:bCs/>
          <w:sz w:val="18"/>
          <w:szCs w:val="18"/>
        </w:rPr>
        <w:t>Материалы по обоснованию расчетных показателей, содержащихся в основной части местных нормативов градостроительного проектирования</w:t>
      </w:r>
    </w:p>
    <w:p w:rsidR="00C31123" w:rsidRPr="00120B85" w:rsidRDefault="00C31123" w:rsidP="00C31123">
      <w:pPr>
        <w:widowControl w:val="0"/>
        <w:suppressAutoHyphens/>
        <w:contextualSpacing/>
        <w:jc w:val="center"/>
        <w:rPr>
          <w:rFonts w:eastAsia="Times New Roman"/>
          <w:b/>
          <w:bCs/>
          <w:sz w:val="18"/>
          <w:szCs w:val="18"/>
        </w:rPr>
      </w:pPr>
    </w:p>
    <w:p w:rsidR="00C31123" w:rsidRPr="00120B85" w:rsidRDefault="00C31123" w:rsidP="00C31123">
      <w:pPr>
        <w:widowControl w:val="0"/>
        <w:autoSpaceDE w:val="0"/>
        <w:autoSpaceDN w:val="0"/>
        <w:adjustRightInd w:val="0"/>
        <w:ind w:firstLine="709"/>
        <w:contextualSpacing/>
        <w:outlineLvl w:val="2"/>
        <w:rPr>
          <w:rFonts w:eastAsia="Times New Roman"/>
          <w:sz w:val="18"/>
          <w:szCs w:val="18"/>
        </w:rPr>
      </w:pPr>
      <w:r w:rsidRPr="00120B85">
        <w:rPr>
          <w:rFonts w:eastAsia="Times New Roman"/>
          <w:sz w:val="18"/>
          <w:szCs w:val="1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r w:rsidRPr="00120B85">
        <w:rPr>
          <w:rFonts w:eastAsia="Times New Roman"/>
          <w:sz w:val="18"/>
          <w:szCs w:val="18"/>
        </w:rPr>
        <w:t>.</w:t>
      </w:r>
    </w:p>
    <w:p w:rsidR="00C31123" w:rsidRPr="00120B85" w:rsidRDefault="00C31123" w:rsidP="00C31123">
      <w:pPr>
        <w:widowControl w:val="0"/>
        <w:autoSpaceDE w:val="0"/>
        <w:autoSpaceDN w:val="0"/>
        <w:adjustRightInd w:val="0"/>
        <w:ind w:firstLine="709"/>
        <w:contextualSpacing/>
        <w:outlineLvl w:val="2"/>
        <w:rPr>
          <w:rFonts w:eastAsia="Times New Roman"/>
          <w:sz w:val="18"/>
          <w:szCs w:val="18"/>
        </w:rPr>
      </w:pPr>
    </w:p>
    <w:p w:rsidR="00C31123" w:rsidRPr="00120B85" w:rsidRDefault="00C31123" w:rsidP="00C31123">
      <w:pPr>
        <w:widowControl w:val="0"/>
        <w:autoSpaceDE w:val="0"/>
        <w:autoSpaceDN w:val="0"/>
        <w:adjustRightInd w:val="0"/>
        <w:contextualSpacing/>
        <w:jc w:val="center"/>
        <w:outlineLvl w:val="2"/>
        <w:rPr>
          <w:rFonts w:eastAsia="Times New Roman"/>
          <w:sz w:val="18"/>
          <w:szCs w:val="18"/>
        </w:rPr>
      </w:pPr>
      <w:r w:rsidRPr="00120B85">
        <w:rPr>
          <w:rFonts w:eastAsia="Times New Roman"/>
          <w:sz w:val="18"/>
          <w:szCs w:val="18"/>
        </w:rPr>
        <w:t>Федеральные законы</w:t>
      </w:r>
    </w:p>
    <w:p w:rsidR="00C31123" w:rsidRPr="00120B85" w:rsidRDefault="00C31123" w:rsidP="00C31123">
      <w:pPr>
        <w:widowControl w:val="0"/>
        <w:autoSpaceDE w:val="0"/>
        <w:autoSpaceDN w:val="0"/>
        <w:adjustRightInd w:val="0"/>
        <w:contextualSpacing/>
        <w:jc w:val="center"/>
        <w:outlineLvl w:val="2"/>
        <w:rPr>
          <w:rFonts w:eastAsia="Times New Roman"/>
          <w:sz w:val="18"/>
          <w:szCs w:val="18"/>
        </w:rPr>
      </w:pP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Водный </w:t>
      </w:r>
      <w:hyperlink r:id="rId28" w:tooltip="&quot;Водный кодекс Российской Федерации&quot; от 03.06.2006 N 74-ФЗ (ред. от 29.12.2014) (с изм. и доп., вступ. в силу с 22.01.2015){КонсультантПлюс}" w:history="1">
        <w:r w:rsidRPr="00120B85">
          <w:rPr>
            <w:rFonts w:ascii="Times New Roman" w:hAnsi="Times New Roman" w:cs="Times New Roman"/>
            <w:sz w:val="18"/>
            <w:szCs w:val="18"/>
          </w:rPr>
          <w:t>кодекс</w:t>
        </w:r>
      </w:hyperlink>
      <w:r w:rsidRPr="00120B85">
        <w:rPr>
          <w:rFonts w:ascii="Times New Roman" w:hAnsi="Times New Roman" w:cs="Times New Roman"/>
          <w:sz w:val="18"/>
          <w:szCs w:val="18"/>
        </w:rPr>
        <w:t xml:space="preserve">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Градостроительный </w:t>
      </w:r>
      <w:hyperlink r:id="rId29" w:tooltip="&quot;Градостроительный кодекс Российской Федерации&quot; от 29.12.2004 N 190-ФЗ (ред. от 31.12.2014) (с изм. и доп., вступ. в силу с 22.01.2015){КонсультантПлюс}" w:history="1">
        <w:r w:rsidRPr="00120B85">
          <w:rPr>
            <w:rFonts w:ascii="Times New Roman" w:hAnsi="Times New Roman" w:cs="Times New Roman"/>
            <w:sz w:val="18"/>
            <w:szCs w:val="18"/>
          </w:rPr>
          <w:t>кодекс</w:t>
        </w:r>
      </w:hyperlink>
      <w:r w:rsidRPr="00120B85">
        <w:rPr>
          <w:rFonts w:ascii="Times New Roman" w:hAnsi="Times New Roman" w:cs="Times New Roman"/>
          <w:sz w:val="18"/>
          <w:szCs w:val="18"/>
        </w:rPr>
        <w:t xml:space="preserve">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Земельный </w:t>
      </w:r>
      <w:hyperlink r:id="rId30" w:tooltip="&quot;Земельный кодекс Российской Федерации&quot; от 25.10.2001 N 136-ФЗ (ред. от 29.12.2014) (с изм. и доп., вступ. в силу с 22.01.2015){КонсультантПлюс}" w:history="1">
        <w:r w:rsidRPr="00120B85">
          <w:rPr>
            <w:rFonts w:ascii="Times New Roman" w:hAnsi="Times New Roman" w:cs="Times New Roman"/>
            <w:sz w:val="18"/>
            <w:szCs w:val="18"/>
          </w:rPr>
          <w:t>кодекс</w:t>
        </w:r>
      </w:hyperlink>
      <w:r w:rsidRPr="00120B85">
        <w:rPr>
          <w:rFonts w:ascii="Times New Roman" w:hAnsi="Times New Roman" w:cs="Times New Roman"/>
          <w:sz w:val="18"/>
          <w:szCs w:val="18"/>
        </w:rPr>
        <w:t xml:space="preserve">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Лесной </w:t>
      </w:r>
      <w:hyperlink r:id="rId31" w:tooltip="&quot;Лесной кодекс Российской Федерации&quot; от 04.12.2006 N 200-ФЗ (ред. от 21.07.2014) (с изм. и доп., вступ. в силу с 01.01.2015){КонсультантПлюс}" w:history="1">
        <w:r w:rsidRPr="00120B85">
          <w:rPr>
            <w:rFonts w:ascii="Times New Roman" w:hAnsi="Times New Roman" w:cs="Times New Roman"/>
            <w:sz w:val="18"/>
            <w:szCs w:val="18"/>
          </w:rPr>
          <w:t>кодекс</w:t>
        </w:r>
      </w:hyperlink>
      <w:r w:rsidRPr="00120B85">
        <w:rPr>
          <w:rFonts w:ascii="Times New Roman" w:hAnsi="Times New Roman" w:cs="Times New Roman"/>
          <w:sz w:val="18"/>
          <w:szCs w:val="18"/>
        </w:rPr>
        <w:t xml:space="preserve">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3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06.10.2003 № 131-ФЗ «Об общих принципах организации местного самоуправления в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3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34" w:tooltip="Федеральный закон от 12.02.1998 N 28-ФЗ (ред. от 28.12.2013) &quot;О гражданской обороне&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12.02.1998 № 28-ФЗ «О гражданской обороне»;</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35" w:tooltip="Федеральный закон от 04.05.1999 N 96-ФЗ (ред. от 29.12.2014) &quot;Об охране атмосферного воздуха&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04.05.1999 № 96-ФЗ «Об охране атмосферного воздуха»;</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Федеральный закон от 25.06.2002 № 73-ФЗ «Об объектах культурного наследия (памятниках истории и культуры) народов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36" w:tooltip="Закон РФ от 21.02.1992 N 2395-1 (ред. от 29.12.2014) &quot;О недрах&quot; (с изм. и доп., вступ. в силу с 01.02.2015){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Российской Федерации от 21.02.1992 № 2395-1 «О недрах»;</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37" w:tooltip="Федеральный закон от 26.03.2003 N 35-ФЗ (ред. от 29.12.2014) &quot;Об электроэнергетике&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26.03.2003 № 35-ФЗ «Об электроэнергетике»;</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lastRenderedPageBreak/>
        <w:t xml:space="preserve">Федеральный </w:t>
      </w:r>
      <w:hyperlink r:id="rId38" w:tooltip="Федеральный закон от 31.03.1999 N 69-ФЗ (ред. от 21.07.2014) &quot;О газоснабжении в Российской Федерации&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31.03.1999 № 69-ФЗ «О газоснабжении в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39" w:tooltip="Федеральный закон от 07.07.2003 N 126-ФЗ (ред. от 21.07.2014) &quot;О связи&quot; (с изм. и доп., вступ. в силу с 21.10.2014){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07.07.2003 № 126-ФЗ «О связи»;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40" w:tooltip="Федеральный закон от 27.07.2010 N 190-ФЗ (ред. от 29.12.2014) &quot;О теплоснабжении&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27.07.2010 № 190-ФЗ «О теплоснабжении»;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41" w:tooltip="Федеральный закон от 07.12.2011 N 416-ФЗ (ред. от 29.12.2014) &quot;О водоснабжении и водоотведении&quot; (с изм. и доп., вступ. в силу с 09.01.2015){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07.12.2011 № 416-ФЗ «О водоснабжении и водоотведении»;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42" w:tooltip="Федеральный закон от 28.12.2013 N 442-ФЗ (ред. от 21.07.2014) &quot;Об основах социального обслуживания граждан в Российской Федерации&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28.12.2013 № 442-ФЗ «Об основах социального обслуживания граждан в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4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19.05.1995 № 81-ФЗ «О государственных пособиях гражданам, имеющим детей»;</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4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22.07.2008 № 123-ФЗ «Технический регламент о требованиях пожарной безопасности»;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45" w:tooltip="Федеральный закон от 22.08.1995 N 151-ФЗ (ред. от 02.07.2013) &quot;Об аварийно-спасательных службах и статусе спасателей&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22.08.1995 № 151-ФЗ «Об аварийно-спасательных службах и статусе спасателей»;</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46" w:tooltip="Федеральный закон от 29.12.2012 N 273-ФЗ (ред. от 31.12.2014) &quot;Об образовании в Российской Федерации&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29.12.2012 № 273-ФЗ «Об образовании в Российской Федерации»;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47" w:tooltip="Федеральный закон от 24.06.1998 N 89-ФЗ (ред. от 29.12.2014) &quot;Об отходах производства и потребления&quot; (с изм. и доп., вступ. в силу с 01.02.2015){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24.06.1998 № 89-ФЗ «Об отходах производства и потребления»;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 xml:space="preserve">Федеральный </w:t>
      </w:r>
      <w:hyperlink r:id="rId48" w:tooltip="Федеральный закон от 30.03.1999 N 52-ФЗ (ред. от 29.12.2014) &quot;О санитарно-эпидемиологическом благополучии населения&quot;{КонсультантПлюс}" w:history="1">
        <w:r w:rsidRPr="00120B85">
          <w:rPr>
            <w:rFonts w:ascii="Times New Roman" w:hAnsi="Times New Roman" w:cs="Times New Roman"/>
            <w:sz w:val="18"/>
            <w:szCs w:val="18"/>
          </w:rPr>
          <w:t>закон</w:t>
        </w:r>
      </w:hyperlink>
      <w:r w:rsidRPr="00120B85">
        <w:rPr>
          <w:rFonts w:ascii="Times New Roman" w:hAnsi="Times New Roman" w:cs="Times New Roman"/>
          <w:sz w:val="18"/>
          <w:szCs w:val="18"/>
        </w:rPr>
        <w:t xml:space="preserve"> от 30.03.1999 № 52-ФЗ «О санитарно-эпидемиологическом благополучии населения».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t>Иные нормативные акты Российской Федерации</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49" w:tooltip="Распоряжение Правительства РФ от 03.07.1996 N 1063-р (ред. от 23.06.2014) &lt;О Социальных нормативах и нормах&gt;{КонсультантПлюс}" w:history="1">
        <w:r w:rsidRPr="00120B85">
          <w:rPr>
            <w:rFonts w:ascii="Times New Roman" w:hAnsi="Times New Roman" w:cs="Times New Roman"/>
            <w:sz w:val="18"/>
            <w:szCs w:val="18"/>
          </w:rPr>
          <w:t>Распоряжение</w:t>
        </w:r>
      </w:hyperlink>
      <w:r w:rsidRPr="00120B85">
        <w:rPr>
          <w:rFonts w:ascii="Times New Roman" w:hAnsi="Times New Roman" w:cs="Times New Roman"/>
          <w:sz w:val="18"/>
          <w:szCs w:val="18"/>
        </w:rPr>
        <w:t xml:space="preserve"> Правительства Российской Федерации от 03.07.1996 № 1063-р (О Социальных нормативах и нормах);</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Pr="00120B85">
          <w:rPr>
            <w:rFonts w:ascii="Times New Roman" w:hAnsi="Times New Roman" w:cs="Times New Roman"/>
            <w:sz w:val="18"/>
            <w:szCs w:val="18"/>
          </w:rPr>
          <w:t>распоряжение</w:t>
        </w:r>
      </w:hyperlink>
      <w:r w:rsidRPr="00120B85">
        <w:rPr>
          <w:rFonts w:ascii="Times New Roman" w:hAnsi="Times New Roman" w:cs="Times New Roman"/>
          <w:sz w:val="18"/>
          <w:szCs w:val="18"/>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sidRPr="00120B85">
          <w:rPr>
            <w:rFonts w:ascii="Times New Roman" w:hAnsi="Times New Roman" w:cs="Times New Roman"/>
            <w:sz w:val="18"/>
            <w:szCs w:val="18"/>
          </w:rPr>
          <w:t>распоряжение</w:t>
        </w:r>
      </w:hyperlink>
      <w:r w:rsidRPr="00120B85">
        <w:rPr>
          <w:rFonts w:ascii="Times New Roman" w:hAnsi="Times New Roman" w:cs="Times New Roman"/>
          <w:sz w:val="18"/>
          <w:szCs w:val="18"/>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я участников дорожного движения требованиями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КонсультантПлюс}" w:history="1">
        <w:r w:rsidRPr="00120B85">
          <w:rPr>
            <w:rFonts w:ascii="Times New Roman" w:hAnsi="Times New Roman" w:cs="Times New Roman"/>
            <w:sz w:val="18"/>
            <w:szCs w:val="18"/>
          </w:rPr>
          <w:t>постановление</w:t>
        </w:r>
      </w:hyperlink>
      <w:r w:rsidRPr="00120B85">
        <w:rPr>
          <w:rFonts w:ascii="Times New Roman" w:hAnsi="Times New Roman" w:cs="Times New Roman"/>
          <w:sz w:val="18"/>
          <w:szCs w:val="18"/>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Pr="00120B85">
          <w:rPr>
            <w:rFonts w:ascii="Times New Roman" w:hAnsi="Times New Roman" w:cs="Times New Roman"/>
            <w:sz w:val="18"/>
            <w:szCs w:val="18"/>
          </w:rPr>
          <w:t>постановление</w:t>
        </w:r>
      </w:hyperlink>
      <w:r w:rsidRPr="00120B85">
        <w:rPr>
          <w:rFonts w:ascii="Times New Roman" w:hAnsi="Times New Roman" w:cs="Times New Roman"/>
          <w:sz w:val="18"/>
          <w:szCs w:val="18"/>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Pr="00120B85">
          <w:rPr>
            <w:rFonts w:ascii="Times New Roman" w:hAnsi="Times New Roman" w:cs="Times New Roman"/>
            <w:sz w:val="18"/>
            <w:szCs w:val="18"/>
          </w:rPr>
          <w:t>постановление</w:t>
        </w:r>
      </w:hyperlink>
      <w:r w:rsidRPr="00120B85">
        <w:rPr>
          <w:rFonts w:ascii="Times New Roman" w:hAnsi="Times New Roman" w:cs="Times New Roman"/>
          <w:sz w:val="18"/>
          <w:szCs w:val="18"/>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Pr="00120B85">
          <w:rPr>
            <w:rFonts w:ascii="Times New Roman" w:hAnsi="Times New Roman" w:cs="Times New Roman"/>
            <w:sz w:val="18"/>
            <w:szCs w:val="18"/>
          </w:rPr>
          <w:t>приказ</w:t>
        </w:r>
      </w:hyperlink>
      <w:r w:rsidRPr="00120B85">
        <w:rPr>
          <w:rFonts w:ascii="Times New Roman" w:hAnsi="Times New Roman" w:cs="Times New Roman"/>
          <w:sz w:val="18"/>
          <w:szCs w:val="18"/>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120B85">
          <w:rPr>
            <w:rFonts w:ascii="Times New Roman" w:hAnsi="Times New Roman" w:cs="Times New Roman"/>
            <w:sz w:val="18"/>
            <w:szCs w:val="18"/>
          </w:rPr>
          <w:t>приказ</w:t>
        </w:r>
      </w:hyperlink>
      <w:r w:rsidRPr="00120B85">
        <w:rPr>
          <w:rFonts w:ascii="Times New Roman" w:hAnsi="Times New Roman" w:cs="Times New Roman"/>
          <w:sz w:val="18"/>
          <w:szCs w:val="18"/>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Pr="00120B85">
          <w:rPr>
            <w:rFonts w:ascii="Times New Roman" w:hAnsi="Times New Roman" w:cs="Times New Roman"/>
            <w:sz w:val="18"/>
            <w:szCs w:val="18"/>
          </w:rPr>
          <w:t>приказ</w:t>
        </w:r>
      </w:hyperlink>
      <w:r w:rsidRPr="00120B85">
        <w:rPr>
          <w:rFonts w:ascii="Times New Roman" w:hAnsi="Times New Roman" w:cs="Times New Roman"/>
          <w:sz w:val="18"/>
          <w:szCs w:val="18"/>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26.09.2013 N 30038){КонсультантПлюс}" w:history="1">
        <w:r w:rsidRPr="00120B85">
          <w:rPr>
            <w:rFonts w:ascii="Times New Roman" w:hAnsi="Times New Roman" w:cs="Times New Roman"/>
            <w:sz w:val="18"/>
            <w:szCs w:val="18"/>
          </w:rPr>
          <w:t>приказ</w:t>
        </w:r>
      </w:hyperlink>
      <w:r w:rsidRPr="00120B85">
        <w:rPr>
          <w:rFonts w:ascii="Times New Roman" w:hAnsi="Times New Roman" w:cs="Times New Roman"/>
          <w:sz w:val="18"/>
          <w:szCs w:val="1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Ветеринарно-санитарные правила сбора, утилизации и уничтожения биологических отходов;</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5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люс}" w:history="1">
        <w:r w:rsidRPr="00120B85">
          <w:rPr>
            <w:rFonts w:ascii="Times New Roman" w:hAnsi="Times New Roman" w:cs="Times New Roman"/>
            <w:sz w:val="18"/>
            <w:szCs w:val="18"/>
          </w:rPr>
          <w:t>приказ</w:t>
        </w:r>
      </w:hyperlink>
      <w:r w:rsidRPr="00120B85">
        <w:rPr>
          <w:rFonts w:ascii="Times New Roman" w:hAnsi="Times New Roman" w:cs="Times New Roman"/>
          <w:sz w:val="18"/>
          <w:szCs w:val="18"/>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31123" w:rsidRPr="00120B85" w:rsidRDefault="00C31123" w:rsidP="00C31123">
      <w:pPr>
        <w:pStyle w:val="ConsPlusNormal"/>
        <w:ind w:firstLine="709"/>
        <w:contextualSpacing/>
        <w:jc w:val="both"/>
        <w:rPr>
          <w:rFonts w:ascii="Times New Roman" w:hAnsi="Times New Roman" w:cs="Times New Roman"/>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t>Нормативные правовые акты Новосибирской области</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widowControl w:val="0"/>
        <w:suppressAutoHyphens/>
        <w:ind w:firstLine="709"/>
        <w:contextualSpacing/>
        <w:rPr>
          <w:rFonts w:eastAsia="Times New Roman"/>
          <w:bCs/>
          <w:sz w:val="18"/>
          <w:szCs w:val="18"/>
        </w:rPr>
      </w:pPr>
      <w:r w:rsidRPr="00120B85">
        <w:rPr>
          <w:rFonts w:eastAsia="Times New Roman"/>
          <w:bCs/>
          <w:sz w:val="18"/>
          <w:szCs w:val="18"/>
        </w:rPr>
        <w:t>Закон Новосибирской области от 14.04.2003 № 108-ОЗ «Об использовании земель на территории Новосибирской области»;</w:t>
      </w:r>
    </w:p>
    <w:p w:rsidR="00C31123" w:rsidRPr="00120B85" w:rsidRDefault="00C31123" w:rsidP="00C311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rPr>
          <w:rFonts w:eastAsia="Times New Roman"/>
          <w:color w:val="000000"/>
          <w:sz w:val="18"/>
          <w:szCs w:val="18"/>
        </w:rPr>
      </w:pPr>
      <w:r w:rsidRPr="00120B85">
        <w:rPr>
          <w:rFonts w:eastAsia="Times New Roman"/>
          <w:color w:val="000000"/>
          <w:sz w:val="18"/>
          <w:szCs w:val="18"/>
        </w:rPr>
        <w:t>Закон Новосибирской области от 30.12.2003 № 162-ОЗ «Об обороте земель сельскохозяйственного назначения на территории Новосибирской области»;</w:t>
      </w:r>
    </w:p>
    <w:p w:rsidR="00C31123" w:rsidRPr="00120B85" w:rsidRDefault="00C31123" w:rsidP="00C31123">
      <w:pPr>
        <w:widowControl w:val="0"/>
        <w:suppressAutoHyphens/>
        <w:ind w:firstLine="709"/>
        <w:contextualSpacing/>
        <w:rPr>
          <w:rFonts w:eastAsia="Times New Roman"/>
          <w:bCs/>
          <w:sz w:val="18"/>
          <w:szCs w:val="18"/>
        </w:rPr>
      </w:pPr>
      <w:r w:rsidRPr="00120B85">
        <w:rPr>
          <w:rFonts w:eastAsia="Times New Roman"/>
          <w:bCs/>
          <w:sz w:val="18"/>
          <w:szCs w:val="18"/>
        </w:rPr>
        <w:t>Закон Новосибирской области от 02.06.2004 № 200-ОЗ «О статусе и границах муниципальных образований Новосибирской области»;</w:t>
      </w:r>
    </w:p>
    <w:p w:rsidR="00C31123" w:rsidRPr="00120B85" w:rsidRDefault="00C31123" w:rsidP="00C3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rPr>
          <w:rFonts w:eastAsia="Times New Roman"/>
          <w:color w:val="000000"/>
          <w:sz w:val="18"/>
          <w:szCs w:val="18"/>
        </w:rPr>
      </w:pPr>
      <w:r w:rsidRPr="00120B85">
        <w:rPr>
          <w:rFonts w:eastAsia="Times New Roman"/>
          <w:color w:val="000000"/>
          <w:sz w:val="18"/>
          <w:szCs w:val="18"/>
        </w:rPr>
        <w:t>Закон Новосибирской области от 26.09.2005 № 325-ОЗ «Об особо охраняемых природных территориях в Новосибирской области»;</w:t>
      </w:r>
    </w:p>
    <w:p w:rsidR="00C31123" w:rsidRPr="00120B85" w:rsidRDefault="00C31123" w:rsidP="00C31123">
      <w:pPr>
        <w:widowControl w:val="0"/>
        <w:suppressAutoHyphens/>
        <w:ind w:firstLine="709"/>
        <w:contextualSpacing/>
        <w:rPr>
          <w:rFonts w:eastAsia="Times New Roman"/>
          <w:bCs/>
          <w:sz w:val="18"/>
          <w:szCs w:val="18"/>
        </w:rPr>
      </w:pPr>
      <w:r w:rsidRPr="00120B85">
        <w:rPr>
          <w:rFonts w:eastAsia="Times New Roman"/>
          <w:bCs/>
          <w:sz w:val="18"/>
          <w:szCs w:val="18"/>
        </w:rPr>
        <w:t>Закон Новосибирской области от 16.03.2006 № 4-ОЗ «Об административно-территориальном устройстве Новосибирской области»;</w:t>
      </w:r>
    </w:p>
    <w:p w:rsidR="00C31123" w:rsidRPr="00120B85" w:rsidRDefault="00C31123" w:rsidP="00C3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rPr>
          <w:rFonts w:eastAsia="Times New Roman"/>
          <w:color w:val="000000"/>
          <w:sz w:val="18"/>
          <w:szCs w:val="18"/>
        </w:rPr>
      </w:pPr>
      <w:r w:rsidRPr="00120B85">
        <w:rPr>
          <w:rFonts w:eastAsia="Times New Roman"/>
          <w:color w:val="000000"/>
          <w:sz w:val="18"/>
          <w:szCs w:val="18"/>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C31123" w:rsidRPr="00120B85" w:rsidRDefault="00C31123" w:rsidP="00C311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rPr>
          <w:rFonts w:eastAsia="Times New Roman"/>
          <w:color w:val="000000"/>
          <w:sz w:val="18"/>
          <w:szCs w:val="18"/>
        </w:rPr>
      </w:pPr>
      <w:r w:rsidRPr="00120B85">
        <w:rPr>
          <w:rFonts w:eastAsia="Times New Roman"/>
          <w:color w:val="000000"/>
          <w:sz w:val="18"/>
          <w:szCs w:val="18"/>
        </w:rPr>
        <w:t>Закон Новосибирской области от 06.04.2007 № 102-ОЗ «О некоторых вопросах организации розничных рынков на территории Новосибирской области»;</w:t>
      </w:r>
    </w:p>
    <w:p w:rsidR="00C31123" w:rsidRPr="00120B85" w:rsidRDefault="00C31123" w:rsidP="00C31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eastAsia="Times New Roman"/>
          <w:color w:val="000000"/>
          <w:sz w:val="18"/>
          <w:szCs w:val="18"/>
        </w:rPr>
      </w:pPr>
      <w:r w:rsidRPr="00120B85">
        <w:rPr>
          <w:rFonts w:eastAsia="Times New Roman"/>
          <w:color w:val="000000"/>
          <w:sz w:val="18"/>
          <w:szCs w:val="18"/>
        </w:rPr>
        <w:t>Закон Новосибирской области от 27.04.2010 № 481-ОЗ «О регулировании градостроительной деятельности в Новосибирской области»;</w:t>
      </w:r>
    </w:p>
    <w:p w:rsidR="00C31123" w:rsidRPr="00120B85" w:rsidRDefault="00C31123" w:rsidP="00C31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eastAsia="Times New Roman"/>
          <w:color w:val="000000"/>
          <w:sz w:val="18"/>
          <w:szCs w:val="18"/>
        </w:rPr>
      </w:pPr>
      <w:r w:rsidRPr="00120B85">
        <w:rPr>
          <w:rFonts w:eastAsia="Times New Roman"/>
          <w:color w:val="000000"/>
          <w:sz w:val="18"/>
          <w:szCs w:val="1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C31123" w:rsidRPr="00120B85" w:rsidRDefault="00C31123" w:rsidP="00C31123">
      <w:pPr>
        <w:widowControl w:val="0"/>
        <w:suppressAutoHyphens/>
        <w:autoSpaceDE w:val="0"/>
        <w:autoSpaceDN w:val="0"/>
        <w:adjustRightInd w:val="0"/>
        <w:ind w:firstLine="709"/>
        <w:contextualSpacing/>
        <w:rPr>
          <w:rFonts w:eastAsia="Times New Roman"/>
          <w:sz w:val="18"/>
          <w:szCs w:val="18"/>
        </w:rPr>
      </w:pPr>
      <w:r w:rsidRPr="00120B85">
        <w:rPr>
          <w:rFonts w:eastAsia="Times New Roman"/>
          <w:sz w:val="18"/>
          <w:szCs w:val="18"/>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C31123" w:rsidRPr="00120B85" w:rsidRDefault="00C31123" w:rsidP="00C31123">
      <w:pPr>
        <w:ind w:firstLine="709"/>
        <w:contextualSpacing/>
        <w:rPr>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lastRenderedPageBreak/>
        <w:t>Своды правил по проектированию и строительству (СП)</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42.13330.2011. Свод правил. Градостроительство. Планировка и застройка городских и сельских поселений. Актуализированная редакция СНиП 2.07.01-89*;</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145.13330.2012. Свод правил. Дома-интернаты. Правила проектирования;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35-106-2003. Расчет и размещение учреждений социального обслуживания пожилых людей;</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31.13330.2012. Свод правил. Водоснабжение. Наружные сети и сооружения. Актуализированная редакция СНиП 2.04.02-84*;</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32.13330.2012. Свод правил. Канализация. Наружные сети и сооружения. Актуализированная редакция СНиП 2.04.03-85;</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62.13330.2011. Свод правил. Газораспределительные системы. Актуализированная редакция СНиП 42-01-2002;</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50.13330.2012. Свод правил. Тепловая защита зданий. Актуализированная редакция СНиП 23-02-2003;</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113.13330.2012. Свод правил. Стоянки автомобилей. Актуализированная редакция СНиП 21-02-99*;</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34.13330.2012. Свод правил. Автомобильные дороги. Актуализированная редакция СНиП 2.05.02-85*;</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39.13330.2012. Свод правил. Плотины из грунтовых материалов. Актуализированная редакция СНиП 2.06.05-84*;</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131.13330.2012. Свод правил. Строительная климатология. Актуализированная редакция СНиП 23-01-99*;</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31-115-2006. Открытые плоскостные физкультурно-спортивные сооружения;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31-113-2004. Бассейны для плавания;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31-112-2004. Физкультурно-спортивные залы. Части 1 и 2;</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59.13330.2012. Свод правил. Доступность зданий и сооружений для маломобильных групп населения. Актуализированная редакция СНиП 35-01-2001;</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35-101-2001. Проектирование зданий и сооружений с учетом доступности для маломобильных групп населения. Общие положения;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35-102-2001. Жилая среда с планировочными элементами, доступными инвалидам;</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31-102-99. Требования доступности общественных зданий и сооружений для инвалидов и других маломобильных посетителей;</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35-103-2001. Общественные здания и сооружения, доступные маломобильным посетителям;</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СП 54.13330.2011. Свод правил. Здания жилые многоквартирные. Актуализированная редакция СНиП 31-01-2003.</w:t>
      </w:r>
    </w:p>
    <w:p w:rsidR="00C31123" w:rsidRPr="00120B85" w:rsidRDefault="00C31123" w:rsidP="00C31123">
      <w:pPr>
        <w:pStyle w:val="ConsPlusNormal"/>
        <w:ind w:firstLine="709"/>
        <w:contextualSpacing/>
        <w:jc w:val="center"/>
        <w:rPr>
          <w:rFonts w:ascii="Times New Roman" w:hAnsi="Times New Roman" w:cs="Times New Roman"/>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t>Строительные нормы и правила (СНиП)</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СНиП 2.07.01-89* Градостроительство. Планировка и застройка городских и сельских поселений;</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Рекомендации по проектированию улиц и дорог городов и сельских поселений (составлены к главе СНиП 2.07.01-89*);</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СНиП 2.05.02-85. Автомобильные дороги;</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СНиП 2.01.51-90. Инженерно-технические мероприятия гражданской обороны;</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СНиП 2.06.15-85. Инженерная защита территории от затопления и подтопления;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СНиП 2.01.28-85. Полигоны по обезвреживанию и захоронению токсичных промышленных отходов. Основные положения по проектированию.</w:t>
      </w:r>
    </w:p>
    <w:p w:rsidR="00C31123" w:rsidRPr="00120B85" w:rsidRDefault="00C31123" w:rsidP="00C31123">
      <w:pPr>
        <w:pStyle w:val="ConsPlusNormal"/>
        <w:ind w:firstLine="709"/>
        <w:contextualSpacing/>
        <w:jc w:val="both"/>
        <w:rPr>
          <w:rFonts w:ascii="Times New Roman" w:hAnsi="Times New Roman" w:cs="Times New Roman"/>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t>Санитарно-эпидемиологические правила и нормативы (СанПиН)</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0"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КонсультантПлюс}" w:history="1">
        <w:r w:rsidRPr="00120B85">
          <w:rPr>
            <w:rFonts w:ascii="Times New Roman" w:hAnsi="Times New Roman" w:cs="Times New Roman"/>
            <w:sz w:val="18"/>
            <w:szCs w:val="18"/>
          </w:rPr>
          <w:t>СанПиН</w:t>
        </w:r>
      </w:hyperlink>
      <w:r w:rsidRPr="00120B85">
        <w:rPr>
          <w:rFonts w:ascii="Times New Roman" w:hAnsi="Times New Roman" w:cs="Times New Roman"/>
          <w:sz w:val="18"/>
          <w:szCs w:val="18"/>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КонсультантПлюс}" w:history="1">
        <w:r w:rsidRPr="00120B85">
          <w:rPr>
            <w:rFonts w:ascii="Times New Roman" w:hAnsi="Times New Roman" w:cs="Times New Roman"/>
            <w:sz w:val="18"/>
            <w:szCs w:val="18"/>
          </w:rPr>
          <w:t>СанПиН</w:t>
        </w:r>
      </w:hyperlink>
      <w:r w:rsidRPr="00120B85">
        <w:rPr>
          <w:rFonts w:ascii="Times New Roman" w:hAnsi="Times New Roman" w:cs="Times New Roman"/>
          <w:sz w:val="18"/>
          <w:szCs w:val="18"/>
        </w:rPr>
        <w:t> 2.4.2.2821-10 «Санитарно-эпидемиологические требования к условиям и организации обучения в общеобразовательных учреждениях»;</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Ф 09.08.2010 N 18094){КонсультантПлюс}" w:history="1">
        <w:r w:rsidRPr="00120B85">
          <w:rPr>
            <w:rFonts w:ascii="Times New Roman" w:hAnsi="Times New Roman" w:cs="Times New Roman"/>
            <w:sz w:val="18"/>
            <w:szCs w:val="18"/>
          </w:rPr>
          <w:t>СанПиН</w:t>
        </w:r>
      </w:hyperlink>
      <w:r w:rsidRPr="00120B85">
        <w:rPr>
          <w:rFonts w:ascii="Times New Roman" w:hAnsi="Times New Roman" w:cs="Times New Roman"/>
          <w:sz w:val="18"/>
          <w:szCs w:val="18"/>
        </w:rPr>
        <w:t> 2.1.3.2630-10 «Санитарно-эпидемиологические требования к организациям, осуществляющим медицинскую деятельность»;</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КонсультантПлюс}" w:history="1">
        <w:r w:rsidRPr="00120B85">
          <w:rPr>
            <w:rFonts w:ascii="Times New Roman" w:hAnsi="Times New Roman" w:cs="Times New Roman"/>
            <w:sz w:val="18"/>
            <w:szCs w:val="18"/>
          </w:rPr>
          <w:t>СанПиН</w:t>
        </w:r>
      </w:hyperlink>
      <w:r w:rsidRPr="00120B85">
        <w:rPr>
          <w:rFonts w:ascii="Times New Roman" w:hAnsi="Times New Roman" w:cs="Times New Roman"/>
          <w:sz w:val="18"/>
          <w:szCs w:val="18"/>
        </w:rPr>
        <w:t> 2.2.1/2.1.1.1200-03 «Санитарно-защитные зоны и санитарная классификация предприятий, сооружений и иных объектов»;</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quot;) (Зарегистрировано в Минюсте РФ 18.05.2001 N 2711){КонсультантПлюс}" w:history="1">
        <w:r w:rsidRPr="00120B85">
          <w:rPr>
            <w:rFonts w:ascii="Times New Roman" w:hAnsi="Times New Roman" w:cs="Times New Roman"/>
            <w:sz w:val="18"/>
            <w:szCs w:val="18"/>
          </w:rPr>
          <w:t>СанПиН</w:t>
        </w:r>
      </w:hyperlink>
      <w:r w:rsidRPr="00120B85">
        <w:rPr>
          <w:rFonts w:ascii="Times New Roman" w:hAnsi="Times New Roman" w:cs="Times New Roman"/>
          <w:sz w:val="18"/>
          <w:szCs w:val="18"/>
        </w:rPr>
        <w:t> 2.1.6.1032-01 «Гигиенические требования к обеспечению качества атмосферного воздуха населенных мест»;</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5"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quot;, утв. Главным государственным санитарным {КонсультантПлюс}" w:history="1">
        <w:r w:rsidRPr="00120B85">
          <w:rPr>
            <w:rFonts w:ascii="Times New Roman" w:hAnsi="Times New Roman" w:cs="Times New Roman"/>
            <w:sz w:val="18"/>
            <w:szCs w:val="18"/>
          </w:rPr>
          <w:t>СанПиН</w:t>
        </w:r>
      </w:hyperlink>
      <w:r w:rsidRPr="00120B85">
        <w:rPr>
          <w:rFonts w:ascii="Times New Roman" w:hAnsi="Times New Roman" w:cs="Times New Roman"/>
          <w:sz w:val="18"/>
          <w:szCs w:val="18"/>
        </w:rPr>
        <w:t> 2.1.8/2.2.4.1383-03 «Гигиенические требования к размещению и эксплуатации передающих радиотехнических объектов»;</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quot;, утв. Главным государственным санитарным врачом РФ 30.01.2003) {КонсультантПлюс}" w:history="1">
        <w:r w:rsidRPr="00120B85">
          <w:rPr>
            <w:rFonts w:ascii="Times New Roman" w:hAnsi="Times New Roman" w:cs="Times New Roman"/>
            <w:sz w:val="18"/>
            <w:szCs w:val="18"/>
          </w:rPr>
          <w:t>СанПиН</w:t>
        </w:r>
      </w:hyperlink>
      <w:r w:rsidRPr="00120B85">
        <w:rPr>
          <w:rFonts w:ascii="Times New Roman" w:hAnsi="Times New Roman" w:cs="Times New Roman"/>
          <w:sz w:val="18"/>
          <w:szCs w:val="18"/>
        </w:rPr>
        <w:t> 2.1.8/2.2.4.1190-03. «Гигиенические требования к размещению и эксплуатации средств сухопутной подвижной радиосвязи»;</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7"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quot;) (Зарегистрировано в Минюсте РФ 26.07.2001 N 2826){КонсультантПлюс}" w:history="1">
        <w:r w:rsidRPr="00120B85">
          <w:rPr>
            <w:rFonts w:ascii="Times New Roman" w:hAnsi="Times New Roman" w:cs="Times New Roman"/>
            <w:sz w:val="18"/>
            <w:szCs w:val="18"/>
          </w:rPr>
          <w:t>СП</w:t>
        </w:r>
      </w:hyperlink>
      <w:r w:rsidRPr="00120B85">
        <w:rPr>
          <w:rFonts w:ascii="Times New Roman" w:hAnsi="Times New Roman" w:cs="Times New Roman"/>
          <w:sz w:val="18"/>
          <w:szCs w:val="18"/>
        </w:rPr>
        <w:t> 2.1.7.1038-01 «Гигиенические требования к устройству и содержанию полигонов для твердых бытовых отходов».</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t>Государственные стандарты (ГОСТ)</w:t>
      </w:r>
    </w:p>
    <w:p w:rsidR="00C31123" w:rsidRPr="00120B85" w:rsidRDefault="00C31123" w:rsidP="00C31123">
      <w:pPr>
        <w:pStyle w:val="ConsPlusNormal"/>
        <w:ind w:firstLine="709"/>
        <w:contextualSpacing/>
        <w:jc w:val="both"/>
        <w:rPr>
          <w:rFonts w:ascii="Times New Roman" w:hAnsi="Times New Roman" w:cs="Times New Roman"/>
          <w:sz w:val="18"/>
          <w:szCs w:val="18"/>
        </w:rPr>
      </w:pP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8"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Pr="00120B85">
          <w:rPr>
            <w:rFonts w:ascii="Times New Roman" w:hAnsi="Times New Roman" w:cs="Times New Roman"/>
            <w:sz w:val="18"/>
            <w:szCs w:val="18"/>
          </w:rPr>
          <w:t>ГОСТ</w:t>
        </w:r>
      </w:hyperlink>
      <w:r w:rsidRPr="00120B85">
        <w:rPr>
          <w:rFonts w:ascii="Times New Roman" w:hAnsi="Times New Roman" w:cs="Times New Roman"/>
          <w:sz w:val="18"/>
          <w:szCs w:val="18"/>
        </w:rPr>
        <w:t xml:space="preserve"> 30772-2001. Межгосударственный стандарт. Ресурсосбережение. Обращение с отходами. Термины и определения;</w:t>
      </w: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t>Нормы пожарной безопасности (НПБ)</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НПБ 101-95 Нормы проектирования объектов пожарной охраны.</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t>Санитарные нормы (СН)</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ind w:firstLine="709"/>
        <w:contextualSpacing/>
        <w:jc w:val="both"/>
        <w:rPr>
          <w:rFonts w:ascii="Times New Roman" w:hAnsi="Times New Roman" w:cs="Times New Roman"/>
          <w:sz w:val="18"/>
          <w:szCs w:val="18"/>
        </w:rPr>
      </w:pPr>
      <w:hyperlink r:id="rId6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КонсультантПлюс}" w:history="1">
        <w:r w:rsidRPr="00120B85">
          <w:rPr>
            <w:rFonts w:ascii="Times New Roman" w:hAnsi="Times New Roman" w:cs="Times New Roman"/>
            <w:sz w:val="18"/>
            <w:szCs w:val="18"/>
          </w:rPr>
          <w:t>СН</w:t>
        </w:r>
      </w:hyperlink>
      <w:r w:rsidRPr="00120B85">
        <w:rPr>
          <w:rFonts w:ascii="Times New Roman" w:hAnsi="Times New Roman" w:cs="Times New Roman"/>
          <w:sz w:val="18"/>
          <w:szCs w:val="18"/>
        </w:rPr>
        <w:t> 2.2.4/2.1.8.562-96 «Шум на рабочих местах, в помещениях жилых, общественных зданий и на территории жилой застройки. Санитарные нормы».</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t>Ведомственные строительные нормы (ВСН)</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ind w:firstLine="709"/>
        <w:contextualSpacing/>
        <w:jc w:val="both"/>
        <w:rPr>
          <w:rFonts w:ascii="Times New Roman" w:hAnsi="Times New Roman" w:cs="Times New Roman"/>
          <w:sz w:val="18"/>
          <w:szCs w:val="18"/>
        </w:rPr>
      </w:pPr>
      <w:r w:rsidRPr="00120B85">
        <w:rPr>
          <w:rFonts w:ascii="Times New Roman" w:hAnsi="Times New Roman" w:cs="Times New Roman"/>
          <w:sz w:val="18"/>
          <w:szCs w:val="18"/>
        </w:rPr>
        <w:t>ВСН 56-78. Инструкция по проектированию станций и узлов на железных дорогах Союза ССР.</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pStyle w:val="ConsPlusNormal"/>
        <w:contextualSpacing/>
        <w:jc w:val="center"/>
        <w:outlineLvl w:val="3"/>
        <w:rPr>
          <w:rFonts w:ascii="Times New Roman" w:hAnsi="Times New Roman" w:cs="Times New Roman"/>
          <w:sz w:val="18"/>
          <w:szCs w:val="18"/>
        </w:rPr>
      </w:pPr>
      <w:r w:rsidRPr="00120B85">
        <w:rPr>
          <w:rFonts w:ascii="Times New Roman" w:hAnsi="Times New Roman" w:cs="Times New Roman"/>
          <w:sz w:val="18"/>
          <w:szCs w:val="18"/>
        </w:rPr>
        <w:t>Руководящие документы системы нормативных документов в строительстве (РДС)</w:t>
      </w:r>
    </w:p>
    <w:p w:rsidR="00C31123" w:rsidRPr="00120B85" w:rsidRDefault="00C31123" w:rsidP="00C31123">
      <w:pPr>
        <w:pStyle w:val="ConsPlusNormal"/>
        <w:ind w:firstLine="709"/>
        <w:contextualSpacing/>
        <w:rPr>
          <w:rFonts w:ascii="Times New Roman" w:hAnsi="Times New Roman" w:cs="Times New Roman"/>
          <w:sz w:val="18"/>
          <w:szCs w:val="18"/>
        </w:rPr>
      </w:pPr>
    </w:p>
    <w:p w:rsidR="00C31123" w:rsidRPr="00120B85" w:rsidRDefault="00C31123" w:rsidP="00C31123">
      <w:pPr>
        <w:ind w:firstLine="709"/>
        <w:contextualSpacing/>
        <w:rPr>
          <w:sz w:val="18"/>
          <w:szCs w:val="18"/>
        </w:rPr>
      </w:pPr>
      <w:r w:rsidRPr="00120B85">
        <w:rPr>
          <w:sz w:val="18"/>
          <w:szCs w:val="18"/>
        </w:rPr>
        <w:t>РДС 35-201-99. Порядок реализации требований доступности для инвалидов к объектам социальной инфраструктуры.</w:t>
      </w:r>
    </w:p>
    <w:p w:rsidR="00C31123" w:rsidRPr="00120B85" w:rsidRDefault="00C31123" w:rsidP="00C31123">
      <w:pPr>
        <w:widowControl w:val="0"/>
        <w:autoSpaceDE w:val="0"/>
        <w:autoSpaceDN w:val="0"/>
        <w:adjustRightInd w:val="0"/>
        <w:ind w:firstLine="540"/>
        <w:contextualSpacing/>
        <w:jc w:val="right"/>
        <w:outlineLvl w:val="2"/>
        <w:rPr>
          <w:rFonts w:eastAsia="Times New Roman"/>
          <w:sz w:val="18"/>
          <w:szCs w:val="18"/>
        </w:rPr>
        <w:sectPr w:rsidR="00C31123" w:rsidRPr="00120B85" w:rsidSect="002520EF">
          <w:pgSz w:w="11906" w:h="16838"/>
          <w:pgMar w:top="1134" w:right="567" w:bottom="1134" w:left="1418" w:header="709" w:footer="709" w:gutter="0"/>
          <w:cols w:space="708"/>
          <w:docGrid w:linePitch="360"/>
        </w:sectPr>
      </w:pPr>
    </w:p>
    <w:p w:rsidR="00C31123" w:rsidRPr="00120B85" w:rsidRDefault="00C31123" w:rsidP="00C31123">
      <w:pPr>
        <w:widowControl w:val="0"/>
        <w:autoSpaceDE w:val="0"/>
        <w:autoSpaceDN w:val="0"/>
        <w:adjustRightInd w:val="0"/>
        <w:ind w:left="8505"/>
        <w:contextualSpacing/>
        <w:jc w:val="center"/>
        <w:outlineLvl w:val="2"/>
        <w:rPr>
          <w:rFonts w:eastAsia="Times New Roman"/>
          <w:sz w:val="18"/>
          <w:szCs w:val="18"/>
        </w:rPr>
      </w:pPr>
      <w:r w:rsidRPr="00120B85">
        <w:rPr>
          <w:rFonts w:eastAsia="Times New Roman"/>
          <w:sz w:val="18"/>
          <w:szCs w:val="18"/>
        </w:rPr>
        <w:lastRenderedPageBreak/>
        <w:t>ПРИЛОЖЕНИЕ № 1</w:t>
      </w:r>
    </w:p>
    <w:p w:rsidR="00C31123" w:rsidRPr="00120B85" w:rsidRDefault="00C31123" w:rsidP="00C31123">
      <w:pPr>
        <w:widowControl w:val="0"/>
        <w:autoSpaceDE w:val="0"/>
        <w:autoSpaceDN w:val="0"/>
        <w:adjustRightInd w:val="0"/>
        <w:ind w:left="8505"/>
        <w:contextualSpacing/>
        <w:jc w:val="center"/>
        <w:outlineLvl w:val="0"/>
        <w:rPr>
          <w:sz w:val="18"/>
          <w:szCs w:val="18"/>
        </w:rPr>
      </w:pPr>
      <w:r w:rsidRPr="00120B85">
        <w:rPr>
          <w:rFonts w:eastAsia="Times New Roman"/>
          <w:sz w:val="18"/>
          <w:szCs w:val="18"/>
        </w:rPr>
        <w:t xml:space="preserve">к таблице </w:t>
      </w:r>
      <w:r w:rsidRPr="00120B85">
        <w:rPr>
          <w:sz w:val="18"/>
          <w:szCs w:val="18"/>
        </w:rPr>
        <w:t>расчетных показателей</w:t>
      </w:r>
    </w:p>
    <w:p w:rsidR="00C31123" w:rsidRPr="00120B85" w:rsidRDefault="00C31123" w:rsidP="00C31123">
      <w:pPr>
        <w:widowControl w:val="0"/>
        <w:autoSpaceDE w:val="0"/>
        <w:autoSpaceDN w:val="0"/>
        <w:adjustRightInd w:val="0"/>
        <w:ind w:left="8505"/>
        <w:contextualSpacing/>
        <w:jc w:val="center"/>
        <w:outlineLvl w:val="0"/>
        <w:rPr>
          <w:rFonts w:eastAsia="Times New Roman"/>
          <w:sz w:val="18"/>
          <w:szCs w:val="18"/>
        </w:rPr>
      </w:pPr>
      <w:r w:rsidRPr="00120B85">
        <w:rPr>
          <w:sz w:val="18"/>
          <w:szCs w:val="18"/>
        </w:rPr>
        <w:t xml:space="preserve">минимально допустимого уровня обеспеченности объектами местного значения в области автомобильных дорог </w:t>
      </w:r>
      <w:r w:rsidRPr="00120B85">
        <w:rPr>
          <w:rFonts w:eastAsia="Times New Roman"/>
          <w:sz w:val="18"/>
          <w:szCs w:val="18"/>
        </w:rPr>
        <w:t xml:space="preserve">местных нормативов градостроительного проектирования </w:t>
      </w:r>
      <w:r w:rsidRPr="00120B85">
        <w:rPr>
          <w:rFonts w:eastAsia="Times New Roman"/>
          <w:bCs/>
          <w:sz w:val="18"/>
          <w:szCs w:val="18"/>
        </w:rPr>
        <w:t>Егоровского сельского поселения Болотнинского района Новосибирской области</w:t>
      </w:r>
    </w:p>
    <w:p w:rsidR="00C31123" w:rsidRPr="00120B85" w:rsidRDefault="00C31123" w:rsidP="00C31123">
      <w:pPr>
        <w:widowControl w:val="0"/>
        <w:autoSpaceDE w:val="0"/>
        <w:autoSpaceDN w:val="0"/>
        <w:adjustRightInd w:val="0"/>
        <w:ind w:left="7938"/>
        <w:contextualSpacing/>
        <w:jc w:val="center"/>
        <w:outlineLvl w:val="2"/>
        <w:rPr>
          <w:rFonts w:eastAsia="Times New Roman"/>
          <w:sz w:val="18"/>
          <w:szCs w:val="18"/>
        </w:rPr>
      </w:pPr>
    </w:p>
    <w:p w:rsidR="00C31123" w:rsidRPr="00120B85" w:rsidRDefault="00C31123" w:rsidP="00C31123">
      <w:pPr>
        <w:widowControl w:val="0"/>
        <w:autoSpaceDE w:val="0"/>
        <w:autoSpaceDN w:val="0"/>
        <w:adjustRightInd w:val="0"/>
        <w:ind w:left="7938"/>
        <w:contextualSpacing/>
        <w:jc w:val="center"/>
        <w:outlineLvl w:val="2"/>
        <w:rPr>
          <w:rFonts w:eastAsia="Times New Roman"/>
          <w:sz w:val="18"/>
          <w:szCs w:val="18"/>
        </w:rPr>
      </w:pPr>
    </w:p>
    <w:p w:rsidR="00C31123" w:rsidRPr="00120B85" w:rsidRDefault="00C31123" w:rsidP="00C31123">
      <w:pPr>
        <w:widowControl w:val="0"/>
        <w:autoSpaceDE w:val="0"/>
        <w:autoSpaceDN w:val="0"/>
        <w:adjustRightInd w:val="0"/>
        <w:contextualSpacing/>
        <w:jc w:val="center"/>
        <w:outlineLvl w:val="2"/>
        <w:rPr>
          <w:rFonts w:eastAsia="Times New Roman"/>
          <w:b/>
          <w:sz w:val="18"/>
          <w:szCs w:val="18"/>
        </w:rPr>
      </w:pPr>
      <w:r w:rsidRPr="00120B85">
        <w:rPr>
          <w:rFonts w:eastAsia="Times New Roman"/>
          <w:b/>
          <w:sz w:val="18"/>
          <w:szCs w:val="18"/>
        </w:rPr>
        <w:t>Классификация улиц и дорог. Основное назначение улиц и дорог</w:t>
      </w:r>
    </w:p>
    <w:p w:rsidR="00C31123" w:rsidRPr="00120B85" w:rsidRDefault="00C31123" w:rsidP="00C31123">
      <w:pPr>
        <w:widowControl w:val="0"/>
        <w:autoSpaceDE w:val="0"/>
        <w:autoSpaceDN w:val="0"/>
        <w:adjustRightInd w:val="0"/>
        <w:contextualSpacing/>
        <w:jc w:val="center"/>
        <w:rPr>
          <w:rFonts w:eastAsia="Times New Roman"/>
          <w:sz w:val="18"/>
          <w:szCs w:val="18"/>
        </w:rPr>
      </w:pPr>
    </w:p>
    <w:p w:rsidR="00C31123" w:rsidRPr="00120B85" w:rsidRDefault="00C31123" w:rsidP="00C31123">
      <w:pPr>
        <w:widowControl w:val="0"/>
        <w:autoSpaceDE w:val="0"/>
        <w:autoSpaceDN w:val="0"/>
        <w:adjustRightInd w:val="0"/>
        <w:contextualSpacing/>
        <w:jc w:val="center"/>
        <w:outlineLvl w:val="3"/>
        <w:rPr>
          <w:rFonts w:eastAsia="Times New Roman"/>
          <w:sz w:val="18"/>
          <w:szCs w:val="18"/>
        </w:rPr>
      </w:pPr>
      <w:bookmarkStart w:id="15" w:name="Par7193"/>
      <w:bookmarkEnd w:id="15"/>
      <w:r w:rsidRPr="00120B85">
        <w:rPr>
          <w:rFonts w:eastAsia="Times New Roman"/>
          <w:sz w:val="18"/>
          <w:szCs w:val="18"/>
        </w:rPr>
        <w:t>Таблица № 1. Классификация улиц и дорог городов. Основное назначение улиц и дорог</w:t>
      </w:r>
    </w:p>
    <w:p w:rsidR="00C31123" w:rsidRPr="00120B85" w:rsidRDefault="00C31123" w:rsidP="00C31123">
      <w:pPr>
        <w:widowControl w:val="0"/>
        <w:autoSpaceDE w:val="0"/>
        <w:autoSpaceDN w:val="0"/>
        <w:adjustRightInd w:val="0"/>
        <w:contextualSpacing/>
        <w:rPr>
          <w:rFonts w:eastAsia="Times New Roman"/>
          <w:sz w:val="18"/>
          <w:szCs w:val="1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3"/>
        <w:gridCol w:w="2381"/>
        <w:gridCol w:w="12101"/>
      </w:tblGrid>
      <w:tr w:rsidR="00C31123" w:rsidRPr="00120B85" w:rsidTr="006755B3">
        <w:trPr>
          <w:trHeight w:val="20"/>
        </w:trPr>
        <w:tc>
          <w:tcPr>
            <w:tcW w:w="3634" w:type="dxa"/>
            <w:gridSpan w:val="2"/>
            <w:shd w:val="clear" w:color="auto" w:fill="auto"/>
          </w:tcPr>
          <w:p w:rsidR="00C31123" w:rsidRPr="00120B85" w:rsidRDefault="00C31123" w:rsidP="006755B3">
            <w:pPr>
              <w:contextualSpacing/>
              <w:jc w:val="center"/>
              <w:rPr>
                <w:sz w:val="18"/>
                <w:szCs w:val="18"/>
              </w:rPr>
            </w:pPr>
            <w:r w:rsidRPr="00120B85">
              <w:rPr>
                <w:sz w:val="18"/>
                <w:szCs w:val="18"/>
              </w:rPr>
              <w:t>Категория дорог и улиц городов</w:t>
            </w:r>
          </w:p>
        </w:tc>
        <w:tc>
          <w:tcPr>
            <w:tcW w:w="12101" w:type="dxa"/>
            <w:shd w:val="clear" w:color="auto" w:fill="auto"/>
          </w:tcPr>
          <w:p w:rsidR="00C31123" w:rsidRPr="00120B85" w:rsidRDefault="00C31123" w:rsidP="006755B3">
            <w:pPr>
              <w:contextualSpacing/>
              <w:jc w:val="center"/>
              <w:rPr>
                <w:sz w:val="18"/>
                <w:szCs w:val="18"/>
              </w:rPr>
            </w:pPr>
            <w:r w:rsidRPr="00120B85">
              <w:rPr>
                <w:sz w:val="18"/>
                <w:szCs w:val="18"/>
              </w:rPr>
              <w:t>Основное назначение дорог и улиц</w:t>
            </w:r>
          </w:p>
        </w:tc>
      </w:tr>
      <w:tr w:rsidR="00C31123" w:rsidRPr="00120B85" w:rsidTr="006755B3">
        <w:trPr>
          <w:trHeight w:val="20"/>
        </w:trPr>
        <w:tc>
          <w:tcPr>
            <w:tcW w:w="3634" w:type="dxa"/>
            <w:gridSpan w:val="2"/>
            <w:shd w:val="clear" w:color="auto" w:fill="auto"/>
          </w:tcPr>
          <w:p w:rsidR="00C31123" w:rsidRPr="00120B85" w:rsidRDefault="00C31123" w:rsidP="006755B3">
            <w:pPr>
              <w:contextualSpacing/>
              <w:rPr>
                <w:sz w:val="18"/>
                <w:szCs w:val="18"/>
              </w:rPr>
            </w:pPr>
            <w:r w:rsidRPr="00120B85">
              <w:rPr>
                <w:sz w:val="18"/>
                <w:szCs w:val="18"/>
              </w:rPr>
              <w:t>Магистральные дороги скоростного движения (ДСД)</w:t>
            </w:r>
          </w:p>
        </w:tc>
        <w:tc>
          <w:tcPr>
            <w:tcW w:w="12101" w:type="dxa"/>
            <w:shd w:val="clear" w:color="auto" w:fill="auto"/>
          </w:tcPr>
          <w:p w:rsidR="00C31123" w:rsidRPr="00120B85" w:rsidRDefault="00C31123" w:rsidP="006755B3">
            <w:pPr>
              <w:contextualSpacing/>
              <w:rPr>
                <w:sz w:val="18"/>
                <w:szCs w:val="18"/>
              </w:rPr>
            </w:pPr>
            <w:r w:rsidRPr="00120B85">
              <w:rPr>
                <w:sz w:val="18"/>
                <w:szCs w:val="18"/>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31123" w:rsidRPr="00120B85" w:rsidTr="006755B3">
        <w:trPr>
          <w:trHeight w:val="20"/>
        </w:trPr>
        <w:tc>
          <w:tcPr>
            <w:tcW w:w="3634" w:type="dxa"/>
            <w:gridSpan w:val="2"/>
            <w:shd w:val="clear" w:color="auto" w:fill="auto"/>
          </w:tcPr>
          <w:p w:rsidR="00C31123" w:rsidRPr="00120B85" w:rsidRDefault="00C31123" w:rsidP="006755B3">
            <w:pPr>
              <w:contextualSpacing/>
              <w:rPr>
                <w:sz w:val="18"/>
                <w:szCs w:val="18"/>
              </w:rPr>
            </w:pPr>
            <w:r w:rsidRPr="00120B85">
              <w:rPr>
                <w:sz w:val="18"/>
                <w:szCs w:val="18"/>
              </w:rPr>
              <w:t>Магистральные дороги регулируемого движения (ДРД)</w:t>
            </w:r>
          </w:p>
        </w:tc>
        <w:tc>
          <w:tcPr>
            <w:tcW w:w="12101" w:type="dxa"/>
            <w:shd w:val="clear" w:color="auto" w:fill="auto"/>
          </w:tcPr>
          <w:p w:rsidR="00C31123" w:rsidRPr="00120B85" w:rsidRDefault="00C31123" w:rsidP="006755B3">
            <w:pPr>
              <w:contextualSpacing/>
              <w:rPr>
                <w:sz w:val="18"/>
                <w:szCs w:val="18"/>
              </w:rPr>
            </w:pPr>
            <w:r w:rsidRPr="00120B85">
              <w:rPr>
                <w:sz w:val="18"/>
                <w:szCs w:val="18"/>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31123" w:rsidRPr="00120B85" w:rsidTr="006755B3">
        <w:trPr>
          <w:trHeight w:val="20"/>
        </w:trPr>
        <w:tc>
          <w:tcPr>
            <w:tcW w:w="3634" w:type="dxa"/>
            <w:gridSpan w:val="2"/>
            <w:shd w:val="clear" w:color="auto" w:fill="auto"/>
          </w:tcPr>
          <w:p w:rsidR="00C31123" w:rsidRPr="00120B85" w:rsidRDefault="00C31123" w:rsidP="006755B3">
            <w:pPr>
              <w:contextualSpacing/>
              <w:rPr>
                <w:sz w:val="18"/>
                <w:szCs w:val="18"/>
              </w:rPr>
            </w:pPr>
            <w:r w:rsidRPr="00120B85">
              <w:rPr>
                <w:sz w:val="18"/>
                <w:szCs w:val="18"/>
              </w:rPr>
              <w:t>Магистральные улицы общегородского значения непрерывного движения (УНД)</w:t>
            </w:r>
          </w:p>
        </w:tc>
        <w:tc>
          <w:tcPr>
            <w:tcW w:w="12101" w:type="dxa"/>
            <w:shd w:val="clear" w:color="auto" w:fill="auto"/>
          </w:tcPr>
          <w:p w:rsidR="00C31123" w:rsidRPr="00120B85" w:rsidRDefault="00C31123" w:rsidP="006755B3">
            <w:pPr>
              <w:contextualSpacing/>
              <w:rPr>
                <w:sz w:val="18"/>
                <w:szCs w:val="18"/>
              </w:rPr>
            </w:pPr>
            <w:r w:rsidRPr="00120B85">
              <w:rPr>
                <w:sz w:val="18"/>
                <w:szCs w:val="18"/>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C31123" w:rsidRPr="00120B85" w:rsidTr="006755B3">
        <w:trPr>
          <w:trHeight w:val="20"/>
        </w:trPr>
        <w:tc>
          <w:tcPr>
            <w:tcW w:w="3634" w:type="dxa"/>
            <w:gridSpan w:val="2"/>
            <w:shd w:val="clear" w:color="auto" w:fill="auto"/>
          </w:tcPr>
          <w:p w:rsidR="00C31123" w:rsidRPr="00120B85" w:rsidRDefault="00C31123" w:rsidP="006755B3">
            <w:pPr>
              <w:contextualSpacing/>
              <w:rPr>
                <w:sz w:val="18"/>
                <w:szCs w:val="18"/>
              </w:rPr>
            </w:pPr>
            <w:r w:rsidRPr="00120B85">
              <w:rPr>
                <w:sz w:val="18"/>
                <w:szCs w:val="18"/>
              </w:rPr>
              <w:t>Магистральные улицы общегородского значения регулируемого движения (УРД)</w:t>
            </w:r>
          </w:p>
        </w:tc>
        <w:tc>
          <w:tcPr>
            <w:tcW w:w="12101" w:type="dxa"/>
            <w:shd w:val="clear" w:color="auto" w:fill="auto"/>
          </w:tcPr>
          <w:p w:rsidR="00C31123" w:rsidRPr="00120B85" w:rsidRDefault="00C31123" w:rsidP="006755B3">
            <w:pPr>
              <w:contextualSpacing/>
              <w:rPr>
                <w:sz w:val="18"/>
                <w:szCs w:val="18"/>
              </w:rPr>
            </w:pPr>
            <w:r w:rsidRPr="00120B85">
              <w:rPr>
                <w:sz w:val="18"/>
                <w:szCs w:val="18"/>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31123" w:rsidRPr="00120B85" w:rsidTr="006755B3">
        <w:trPr>
          <w:trHeight w:val="20"/>
        </w:trPr>
        <w:tc>
          <w:tcPr>
            <w:tcW w:w="3634" w:type="dxa"/>
            <w:gridSpan w:val="2"/>
            <w:shd w:val="clear" w:color="auto" w:fill="auto"/>
          </w:tcPr>
          <w:p w:rsidR="00C31123" w:rsidRPr="00120B85" w:rsidRDefault="00C31123" w:rsidP="006755B3">
            <w:pPr>
              <w:contextualSpacing/>
              <w:rPr>
                <w:sz w:val="18"/>
                <w:szCs w:val="18"/>
              </w:rPr>
            </w:pPr>
            <w:r w:rsidRPr="00120B85">
              <w:rPr>
                <w:sz w:val="18"/>
                <w:szCs w:val="18"/>
              </w:rPr>
              <w:t>Магистральные улицы районного значения – транспортно-пешеходные (УТП)</w:t>
            </w:r>
          </w:p>
        </w:tc>
        <w:tc>
          <w:tcPr>
            <w:tcW w:w="12101" w:type="dxa"/>
            <w:shd w:val="clear" w:color="auto" w:fill="auto"/>
          </w:tcPr>
          <w:p w:rsidR="00C31123" w:rsidRPr="00120B85" w:rsidRDefault="00C31123" w:rsidP="006755B3">
            <w:pPr>
              <w:contextualSpacing/>
              <w:rPr>
                <w:sz w:val="18"/>
                <w:szCs w:val="18"/>
              </w:rPr>
            </w:pPr>
            <w:r w:rsidRPr="00120B85">
              <w:rPr>
                <w:sz w:val="18"/>
                <w:szCs w:val="18"/>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31123" w:rsidRPr="00120B85" w:rsidTr="006755B3">
        <w:trPr>
          <w:trHeight w:val="20"/>
        </w:trPr>
        <w:tc>
          <w:tcPr>
            <w:tcW w:w="3634" w:type="dxa"/>
            <w:gridSpan w:val="2"/>
            <w:shd w:val="clear" w:color="auto" w:fill="auto"/>
          </w:tcPr>
          <w:p w:rsidR="00C31123" w:rsidRPr="00120B85" w:rsidRDefault="00C31123" w:rsidP="006755B3">
            <w:pPr>
              <w:contextualSpacing/>
              <w:rPr>
                <w:sz w:val="18"/>
                <w:szCs w:val="18"/>
              </w:rPr>
            </w:pPr>
            <w:r w:rsidRPr="00120B85">
              <w:rPr>
                <w:sz w:val="18"/>
                <w:szCs w:val="18"/>
              </w:rPr>
              <w:t>Магистральные улицы районного значения –</w:t>
            </w:r>
          </w:p>
          <w:p w:rsidR="00C31123" w:rsidRPr="00120B85" w:rsidRDefault="00C31123" w:rsidP="006755B3">
            <w:pPr>
              <w:contextualSpacing/>
              <w:rPr>
                <w:sz w:val="18"/>
                <w:szCs w:val="18"/>
              </w:rPr>
            </w:pPr>
            <w:r w:rsidRPr="00120B85">
              <w:rPr>
                <w:sz w:val="18"/>
                <w:szCs w:val="18"/>
              </w:rPr>
              <w:t>пешеходно-транспортные (УПТ)</w:t>
            </w:r>
          </w:p>
        </w:tc>
        <w:tc>
          <w:tcPr>
            <w:tcW w:w="12101" w:type="dxa"/>
            <w:shd w:val="clear" w:color="auto" w:fill="auto"/>
          </w:tcPr>
          <w:p w:rsidR="00C31123" w:rsidRPr="00120B85" w:rsidRDefault="00C31123" w:rsidP="006755B3">
            <w:pPr>
              <w:contextualSpacing/>
              <w:rPr>
                <w:sz w:val="18"/>
                <w:szCs w:val="18"/>
              </w:rPr>
            </w:pPr>
            <w:r w:rsidRPr="00120B85">
              <w:rPr>
                <w:sz w:val="18"/>
                <w:szCs w:val="18"/>
              </w:rPr>
              <w:t>Пешеходная и транспортная связи (преимущественно общественный пассажирский транспорт) в пределах планировочного района</w:t>
            </w:r>
          </w:p>
        </w:tc>
      </w:tr>
      <w:tr w:rsidR="00C31123" w:rsidRPr="00120B85" w:rsidTr="006755B3">
        <w:trPr>
          <w:trHeight w:val="20"/>
        </w:trPr>
        <w:tc>
          <w:tcPr>
            <w:tcW w:w="1253" w:type="dxa"/>
            <w:vMerge w:val="restart"/>
            <w:shd w:val="clear" w:color="auto" w:fill="auto"/>
          </w:tcPr>
          <w:p w:rsidR="00C31123" w:rsidRPr="00120B85" w:rsidRDefault="00C31123" w:rsidP="006755B3">
            <w:pPr>
              <w:contextualSpacing/>
              <w:rPr>
                <w:sz w:val="18"/>
                <w:szCs w:val="18"/>
              </w:rPr>
            </w:pPr>
            <w:r w:rsidRPr="00120B85">
              <w:rPr>
                <w:sz w:val="18"/>
                <w:szCs w:val="18"/>
              </w:rPr>
              <w:lastRenderedPageBreak/>
              <w:t>Улицы и дороги местного значения</w:t>
            </w:r>
          </w:p>
        </w:tc>
        <w:tc>
          <w:tcPr>
            <w:tcW w:w="2381" w:type="dxa"/>
            <w:shd w:val="clear" w:color="auto" w:fill="auto"/>
          </w:tcPr>
          <w:p w:rsidR="00C31123" w:rsidRPr="00120B85" w:rsidRDefault="00C31123" w:rsidP="006755B3">
            <w:pPr>
              <w:contextualSpacing/>
              <w:rPr>
                <w:sz w:val="18"/>
                <w:szCs w:val="18"/>
              </w:rPr>
            </w:pPr>
            <w:r w:rsidRPr="00120B85">
              <w:rPr>
                <w:sz w:val="18"/>
                <w:szCs w:val="18"/>
              </w:rPr>
              <w:t>Улицы в жилой застройке (УЖ)</w:t>
            </w:r>
          </w:p>
        </w:tc>
        <w:tc>
          <w:tcPr>
            <w:tcW w:w="12101" w:type="dxa"/>
            <w:shd w:val="clear" w:color="auto" w:fill="auto"/>
          </w:tcPr>
          <w:p w:rsidR="00C31123" w:rsidRPr="00120B85" w:rsidRDefault="00C31123" w:rsidP="006755B3">
            <w:pPr>
              <w:contextualSpacing/>
              <w:rPr>
                <w:sz w:val="18"/>
                <w:szCs w:val="18"/>
              </w:rPr>
            </w:pPr>
            <w:r w:rsidRPr="00120B85">
              <w:rPr>
                <w:sz w:val="18"/>
                <w:szCs w:val="18"/>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31123" w:rsidRPr="00120B85" w:rsidTr="006755B3">
        <w:trPr>
          <w:trHeight w:val="20"/>
        </w:trPr>
        <w:tc>
          <w:tcPr>
            <w:tcW w:w="1253" w:type="dxa"/>
            <w:vMerge/>
            <w:shd w:val="clear" w:color="auto" w:fill="auto"/>
          </w:tcPr>
          <w:p w:rsidR="00C31123" w:rsidRPr="00120B85" w:rsidRDefault="00C31123" w:rsidP="006755B3">
            <w:pPr>
              <w:contextualSpacing/>
              <w:rPr>
                <w:sz w:val="18"/>
                <w:szCs w:val="18"/>
              </w:rPr>
            </w:pPr>
          </w:p>
        </w:tc>
        <w:tc>
          <w:tcPr>
            <w:tcW w:w="2381" w:type="dxa"/>
            <w:shd w:val="clear" w:color="auto" w:fill="auto"/>
          </w:tcPr>
          <w:p w:rsidR="00C31123" w:rsidRPr="00120B85" w:rsidRDefault="00C31123" w:rsidP="006755B3">
            <w:pPr>
              <w:contextualSpacing/>
              <w:rPr>
                <w:sz w:val="18"/>
                <w:szCs w:val="18"/>
              </w:rPr>
            </w:pPr>
            <w:r w:rsidRPr="00120B85">
              <w:rPr>
                <w:sz w:val="18"/>
                <w:szCs w:val="18"/>
              </w:rPr>
              <w:t>Улицы и дороги в научно-производственных, промышленных и коммунально-складских зонах (районах) (УПр)</w:t>
            </w:r>
          </w:p>
        </w:tc>
        <w:tc>
          <w:tcPr>
            <w:tcW w:w="12101" w:type="dxa"/>
            <w:shd w:val="clear" w:color="auto" w:fill="auto"/>
          </w:tcPr>
          <w:p w:rsidR="00C31123" w:rsidRPr="00120B85" w:rsidRDefault="00C31123" w:rsidP="006755B3">
            <w:pPr>
              <w:contextualSpacing/>
              <w:rPr>
                <w:sz w:val="18"/>
                <w:szCs w:val="18"/>
              </w:rPr>
            </w:pPr>
            <w:r w:rsidRPr="00120B85">
              <w:rPr>
                <w:sz w:val="18"/>
                <w:szCs w:val="18"/>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31123" w:rsidRPr="00120B85" w:rsidTr="006755B3">
        <w:trPr>
          <w:trHeight w:val="20"/>
        </w:trPr>
        <w:tc>
          <w:tcPr>
            <w:tcW w:w="1253" w:type="dxa"/>
            <w:vMerge/>
            <w:shd w:val="clear" w:color="auto" w:fill="auto"/>
          </w:tcPr>
          <w:p w:rsidR="00C31123" w:rsidRPr="00120B85" w:rsidRDefault="00C31123" w:rsidP="006755B3">
            <w:pPr>
              <w:contextualSpacing/>
              <w:rPr>
                <w:sz w:val="18"/>
                <w:szCs w:val="18"/>
              </w:rPr>
            </w:pPr>
          </w:p>
        </w:tc>
        <w:tc>
          <w:tcPr>
            <w:tcW w:w="2381" w:type="dxa"/>
            <w:shd w:val="clear" w:color="auto" w:fill="auto"/>
          </w:tcPr>
          <w:p w:rsidR="00C31123" w:rsidRPr="00120B85" w:rsidRDefault="00C31123" w:rsidP="006755B3">
            <w:pPr>
              <w:contextualSpacing/>
              <w:rPr>
                <w:sz w:val="18"/>
                <w:szCs w:val="18"/>
              </w:rPr>
            </w:pPr>
            <w:r w:rsidRPr="00120B85">
              <w:rPr>
                <w:sz w:val="18"/>
                <w:szCs w:val="18"/>
              </w:rPr>
              <w:t>Парковые дороги (ДПар)</w:t>
            </w:r>
          </w:p>
        </w:tc>
        <w:tc>
          <w:tcPr>
            <w:tcW w:w="12101" w:type="dxa"/>
            <w:shd w:val="clear" w:color="auto" w:fill="auto"/>
          </w:tcPr>
          <w:p w:rsidR="00C31123" w:rsidRPr="00120B85" w:rsidRDefault="00C31123" w:rsidP="006755B3">
            <w:pPr>
              <w:contextualSpacing/>
              <w:rPr>
                <w:sz w:val="18"/>
                <w:szCs w:val="18"/>
              </w:rPr>
            </w:pPr>
            <w:r w:rsidRPr="00120B85">
              <w:rPr>
                <w:sz w:val="18"/>
                <w:szCs w:val="18"/>
              </w:rPr>
              <w:t>Транспортная связь в пределах территории парков и лесопарков преимущественно для движения легковых автомобилей</w:t>
            </w:r>
          </w:p>
        </w:tc>
      </w:tr>
      <w:tr w:rsidR="00C31123" w:rsidRPr="00120B85" w:rsidTr="006755B3">
        <w:trPr>
          <w:trHeight w:val="20"/>
        </w:trPr>
        <w:tc>
          <w:tcPr>
            <w:tcW w:w="3634" w:type="dxa"/>
            <w:gridSpan w:val="2"/>
            <w:shd w:val="clear" w:color="auto" w:fill="auto"/>
          </w:tcPr>
          <w:p w:rsidR="00C31123" w:rsidRPr="00120B85" w:rsidRDefault="00C31123" w:rsidP="006755B3">
            <w:pPr>
              <w:contextualSpacing/>
              <w:rPr>
                <w:sz w:val="18"/>
                <w:szCs w:val="18"/>
              </w:rPr>
            </w:pPr>
            <w:r w:rsidRPr="00120B85">
              <w:rPr>
                <w:sz w:val="18"/>
                <w:szCs w:val="18"/>
              </w:rPr>
              <w:t>Проезды (Пр)</w:t>
            </w:r>
          </w:p>
        </w:tc>
        <w:tc>
          <w:tcPr>
            <w:tcW w:w="12101" w:type="dxa"/>
            <w:shd w:val="clear" w:color="auto" w:fill="auto"/>
          </w:tcPr>
          <w:p w:rsidR="00C31123" w:rsidRPr="00120B85" w:rsidRDefault="00C31123" w:rsidP="006755B3">
            <w:pPr>
              <w:contextualSpacing/>
              <w:rPr>
                <w:sz w:val="18"/>
                <w:szCs w:val="18"/>
              </w:rPr>
            </w:pPr>
            <w:r w:rsidRPr="00120B85">
              <w:rPr>
                <w:sz w:val="18"/>
                <w:szCs w:val="18"/>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31123" w:rsidRPr="00120B85" w:rsidTr="006755B3">
        <w:trPr>
          <w:trHeight w:val="20"/>
        </w:trPr>
        <w:tc>
          <w:tcPr>
            <w:tcW w:w="3634" w:type="dxa"/>
            <w:gridSpan w:val="2"/>
            <w:shd w:val="clear" w:color="auto" w:fill="auto"/>
          </w:tcPr>
          <w:p w:rsidR="00C31123" w:rsidRPr="00120B85" w:rsidRDefault="00C31123" w:rsidP="006755B3">
            <w:pPr>
              <w:contextualSpacing/>
              <w:rPr>
                <w:sz w:val="18"/>
                <w:szCs w:val="18"/>
              </w:rPr>
            </w:pPr>
            <w:r w:rsidRPr="00120B85">
              <w:rPr>
                <w:sz w:val="18"/>
                <w:szCs w:val="18"/>
              </w:rPr>
              <w:t>Пешеходные улицы и дороги (УПш)</w:t>
            </w:r>
          </w:p>
        </w:tc>
        <w:tc>
          <w:tcPr>
            <w:tcW w:w="12101" w:type="dxa"/>
            <w:shd w:val="clear" w:color="auto" w:fill="auto"/>
          </w:tcPr>
          <w:p w:rsidR="00C31123" w:rsidRPr="00120B85" w:rsidRDefault="00C31123" w:rsidP="006755B3">
            <w:pPr>
              <w:contextualSpacing/>
              <w:rPr>
                <w:sz w:val="18"/>
                <w:szCs w:val="18"/>
              </w:rPr>
            </w:pPr>
            <w:r w:rsidRPr="00120B85">
              <w:rPr>
                <w:sz w:val="18"/>
                <w:szCs w:val="1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31123" w:rsidRPr="00120B85" w:rsidTr="006755B3">
        <w:trPr>
          <w:trHeight w:val="20"/>
        </w:trPr>
        <w:tc>
          <w:tcPr>
            <w:tcW w:w="3634" w:type="dxa"/>
            <w:gridSpan w:val="2"/>
            <w:shd w:val="clear" w:color="auto" w:fill="auto"/>
          </w:tcPr>
          <w:p w:rsidR="00C31123" w:rsidRPr="00120B85" w:rsidRDefault="00C31123" w:rsidP="006755B3">
            <w:pPr>
              <w:contextualSpacing/>
              <w:rPr>
                <w:sz w:val="18"/>
                <w:szCs w:val="18"/>
              </w:rPr>
            </w:pPr>
            <w:r w:rsidRPr="00120B85">
              <w:rPr>
                <w:sz w:val="18"/>
                <w:szCs w:val="18"/>
              </w:rPr>
              <w:t>Велосипедные дорожки (ДВ)</w:t>
            </w:r>
          </w:p>
        </w:tc>
        <w:tc>
          <w:tcPr>
            <w:tcW w:w="12101" w:type="dxa"/>
            <w:shd w:val="clear" w:color="auto" w:fill="auto"/>
          </w:tcPr>
          <w:p w:rsidR="00C31123" w:rsidRPr="00120B85" w:rsidRDefault="00C31123" w:rsidP="006755B3">
            <w:pPr>
              <w:contextualSpacing/>
              <w:rPr>
                <w:sz w:val="18"/>
                <w:szCs w:val="18"/>
              </w:rPr>
            </w:pPr>
            <w:r w:rsidRPr="00120B85">
              <w:rPr>
                <w:sz w:val="18"/>
                <w:szCs w:val="18"/>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C31123" w:rsidRPr="00120B85" w:rsidRDefault="00C31123" w:rsidP="00C31123">
      <w:pPr>
        <w:widowControl w:val="0"/>
        <w:autoSpaceDE w:val="0"/>
        <w:autoSpaceDN w:val="0"/>
        <w:adjustRightInd w:val="0"/>
        <w:contextualSpacing/>
        <w:rPr>
          <w:rFonts w:eastAsia="Times New Roman"/>
          <w:sz w:val="18"/>
          <w:szCs w:val="18"/>
        </w:rPr>
      </w:pPr>
    </w:p>
    <w:p w:rsidR="00C31123" w:rsidRPr="00120B85" w:rsidRDefault="00C31123" w:rsidP="00C31123">
      <w:pPr>
        <w:widowControl w:val="0"/>
        <w:autoSpaceDE w:val="0"/>
        <w:autoSpaceDN w:val="0"/>
        <w:adjustRightInd w:val="0"/>
        <w:contextualSpacing/>
        <w:jc w:val="center"/>
        <w:outlineLvl w:val="3"/>
        <w:rPr>
          <w:rFonts w:eastAsia="Times New Roman"/>
          <w:sz w:val="18"/>
          <w:szCs w:val="18"/>
        </w:rPr>
      </w:pPr>
      <w:bookmarkStart w:id="16" w:name="Par7224"/>
      <w:bookmarkEnd w:id="16"/>
      <w:r w:rsidRPr="00120B85">
        <w:rPr>
          <w:rFonts w:eastAsia="Times New Roman"/>
          <w:sz w:val="18"/>
          <w:szCs w:val="18"/>
        </w:rPr>
        <w:t>Таблица № 2. Классификация улиц и дорог сельских поселений. Основное назначение</w:t>
      </w:r>
    </w:p>
    <w:p w:rsidR="00C31123" w:rsidRPr="00120B85" w:rsidRDefault="00C31123" w:rsidP="00C31123">
      <w:pPr>
        <w:widowControl w:val="0"/>
        <w:autoSpaceDE w:val="0"/>
        <w:autoSpaceDN w:val="0"/>
        <w:adjustRightInd w:val="0"/>
        <w:contextualSpacing/>
        <w:rPr>
          <w:rFonts w:eastAsia="Times New Roman"/>
          <w:sz w:val="18"/>
          <w:szCs w:val="1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9"/>
        <w:gridCol w:w="3936"/>
        <w:gridCol w:w="10490"/>
      </w:tblGrid>
      <w:tr w:rsidR="00C31123" w:rsidRPr="00120B85" w:rsidTr="006755B3">
        <w:trPr>
          <w:trHeight w:val="283"/>
        </w:trPr>
        <w:tc>
          <w:tcPr>
            <w:tcW w:w="5245" w:type="dxa"/>
            <w:gridSpan w:val="2"/>
            <w:shd w:val="clear" w:color="auto" w:fill="auto"/>
          </w:tcPr>
          <w:p w:rsidR="00C31123" w:rsidRPr="00120B85" w:rsidRDefault="00C31123" w:rsidP="006755B3">
            <w:pPr>
              <w:contextualSpacing/>
              <w:jc w:val="center"/>
              <w:rPr>
                <w:sz w:val="18"/>
                <w:szCs w:val="18"/>
              </w:rPr>
            </w:pPr>
            <w:r w:rsidRPr="00120B85">
              <w:rPr>
                <w:sz w:val="18"/>
                <w:szCs w:val="18"/>
              </w:rPr>
              <w:t>Категория сельских улиц и дорог сельских поселений</w:t>
            </w:r>
          </w:p>
        </w:tc>
        <w:tc>
          <w:tcPr>
            <w:tcW w:w="10490" w:type="dxa"/>
            <w:shd w:val="clear" w:color="auto" w:fill="auto"/>
          </w:tcPr>
          <w:p w:rsidR="00C31123" w:rsidRPr="00120B85" w:rsidRDefault="00C31123" w:rsidP="006755B3">
            <w:pPr>
              <w:contextualSpacing/>
              <w:jc w:val="center"/>
              <w:rPr>
                <w:sz w:val="18"/>
                <w:szCs w:val="18"/>
              </w:rPr>
            </w:pPr>
            <w:r w:rsidRPr="00120B85">
              <w:rPr>
                <w:sz w:val="18"/>
                <w:szCs w:val="18"/>
              </w:rPr>
              <w:t>Основное назначение</w:t>
            </w:r>
          </w:p>
        </w:tc>
      </w:tr>
      <w:tr w:rsidR="00C31123" w:rsidRPr="00120B85" w:rsidTr="006755B3">
        <w:trPr>
          <w:trHeight w:val="283"/>
        </w:trPr>
        <w:tc>
          <w:tcPr>
            <w:tcW w:w="5245" w:type="dxa"/>
            <w:gridSpan w:val="2"/>
            <w:shd w:val="clear" w:color="auto" w:fill="auto"/>
          </w:tcPr>
          <w:p w:rsidR="00C31123" w:rsidRPr="00120B85" w:rsidRDefault="00C31123" w:rsidP="006755B3">
            <w:pPr>
              <w:contextualSpacing/>
              <w:rPr>
                <w:sz w:val="18"/>
                <w:szCs w:val="18"/>
              </w:rPr>
            </w:pPr>
            <w:r w:rsidRPr="00120B85">
              <w:rPr>
                <w:sz w:val="18"/>
                <w:szCs w:val="18"/>
              </w:rPr>
              <w:t>Поселковая дорога (ДПос)</w:t>
            </w:r>
          </w:p>
        </w:tc>
        <w:tc>
          <w:tcPr>
            <w:tcW w:w="10490" w:type="dxa"/>
            <w:shd w:val="clear" w:color="auto" w:fill="auto"/>
          </w:tcPr>
          <w:p w:rsidR="00C31123" w:rsidRPr="00120B85" w:rsidRDefault="00C31123" w:rsidP="006755B3">
            <w:pPr>
              <w:contextualSpacing/>
              <w:rPr>
                <w:sz w:val="18"/>
                <w:szCs w:val="18"/>
              </w:rPr>
            </w:pPr>
            <w:r w:rsidRPr="00120B85">
              <w:rPr>
                <w:sz w:val="18"/>
                <w:szCs w:val="18"/>
              </w:rPr>
              <w:t>Связь сельского поселения с внешними дорогами общей сети</w:t>
            </w:r>
          </w:p>
        </w:tc>
      </w:tr>
      <w:tr w:rsidR="00C31123" w:rsidRPr="00120B85" w:rsidTr="006755B3">
        <w:trPr>
          <w:trHeight w:val="283"/>
        </w:trPr>
        <w:tc>
          <w:tcPr>
            <w:tcW w:w="5245" w:type="dxa"/>
            <w:gridSpan w:val="2"/>
            <w:shd w:val="clear" w:color="auto" w:fill="auto"/>
          </w:tcPr>
          <w:p w:rsidR="00C31123" w:rsidRPr="00120B85" w:rsidRDefault="00C31123" w:rsidP="006755B3">
            <w:pPr>
              <w:contextualSpacing/>
              <w:rPr>
                <w:sz w:val="18"/>
                <w:szCs w:val="18"/>
              </w:rPr>
            </w:pPr>
            <w:r w:rsidRPr="00120B85">
              <w:rPr>
                <w:sz w:val="18"/>
                <w:szCs w:val="18"/>
              </w:rPr>
              <w:t>Главная улица (УГл)</w:t>
            </w:r>
          </w:p>
        </w:tc>
        <w:tc>
          <w:tcPr>
            <w:tcW w:w="10490" w:type="dxa"/>
            <w:shd w:val="clear" w:color="auto" w:fill="auto"/>
          </w:tcPr>
          <w:p w:rsidR="00C31123" w:rsidRPr="00120B85" w:rsidRDefault="00C31123" w:rsidP="006755B3">
            <w:pPr>
              <w:contextualSpacing/>
              <w:rPr>
                <w:sz w:val="18"/>
                <w:szCs w:val="18"/>
              </w:rPr>
            </w:pPr>
            <w:r w:rsidRPr="00120B85">
              <w:rPr>
                <w:sz w:val="18"/>
                <w:szCs w:val="18"/>
              </w:rPr>
              <w:t>Связь жилых территорий с общественным центром</w:t>
            </w:r>
          </w:p>
        </w:tc>
      </w:tr>
      <w:tr w:rsidR="00C31123" w:rsidRPr="00120B85" w:rsidTr="006755B3">
        <w:trPr>
          <w:trHeight w:val="283"/>
        </w:trPr>
        <w:tc>
          <w:tcPr>
            <w:tcW w:w="1309" w:type="dxa"/>
            <w:vMerge w:val="restart"/>
            <w:shd w:val="clear" w:color="auto" w:fill="auto"/>
          </w:tcPr>
          <w:p w:rsidR="00C31123" w:rsidRPr="00120B85" w:rsidRDefault="00C31123" w:rsidP="006755B3">
            <w:pPr>
              <w:contextualSpacing/>
              <w:rPr>
                <w:sz w:val="18"/>
                <w:szCs w:val="18"/>
              </w:rPr>
            </w:pPr>
            <w:r w:rsidRPr="00120B85">
              <w:rPr>
                <w:sz w:val="18"/>
                <w:szCs w:val="18"/>
              </w:rPr>
              <w:t>Улица в жилой застройке</w:t>
            </w:r>
          </w:p>
        </w:tc>
        <w:tc>
          <w:tcPr>
            <w:tcW w:w="3936" w:type="dxa"/>
            <w:shd w:val="clear" w:color="auto" w:fill="auto"/>
          </w:tcPr>
          <w:p w:rsidR="00C31123" w:rsidRPr="00120B85" w:rsidRDefault="00C31123" w:rsidP="006755B3">
            <w:pPr>
              <w:contextualSpacing/>
              <w:rPr>
                <w:sz w:val="18"/>
                <w:szCs w:val="18"/>
              </w:rPr>
            </w:pPr>
            <w:r w:rsidRPr="00120B85">
              <w:rPr>
                <w:sz w:val="18"/>
                <w:szCs w:val="18"/>
              </w:rPr>
              <w:t>Основная (УЖо)</w:t>
            </w:r>
          </w:p>
        </w:tc>
        <w:tc>
          <w:tcPr>
            <w:tcW w:w="10490" w:type="dxa"/>
            <w:shd w:val="clear" w:color="auto" w:fill="auto"/>
          </w:tcPr>
          <w:p w:rsidR="00C31123" w:rsidRPr="00120B85" w:rsidRDefault="00C31123" w:rsidP="006755B3">
            <w:pPr>
              <w:contextualSpacing/>
              <w:rPr>
                <w:sz w:val="18"/>
                <w:szCs w:val="18"/>
              </w:rPr>
            </w:pPr>
            <w:r w:rsidRPr="00120B85">
              <w:rPr>
                <w:sz w:val="18"/>
                <w:szCs w:val="18"/>
              </w:rPr>
              <w:t>Связь внутри жилых территорий и с главной улицей по направлениям с интенсивным движением</w:t>
            </w:r>
          </w:p>
        </w:tc>
      </w:tr>
      <w:tr w:rsidR="00C31123" w:rsidRPr="00120B85" w:rsidTr="006755B3">
        <w:trPr>
          <w:trHeight w:val="283"/>
        </w:trPr>
        <w:tc>
          <w:tcPr>
            <w:tcW w:w="1309" w:type="dxa"/>
            <w:vMerge/>
            <w:shd w:val="clear" w:color="auto" w:fill="auto"/>
          </w:tcPr>
          <w:p w:rsidR="00C31123" w:rsidRPr="00120B85" w:rsidRDefault="00C31123" w:rsidP="006755B3">
            <w:pPr>
              <w:contextualSpacing/>
              <w:rPr>
                <w:sz w:val="18"/>
                <w:szCs w:val="18"/>
              </w:rPr>
            </w:pPr>
          </w:p>
        </w:tc>
        <w:tc>
          <w:tcPr>
            <w:tcW w:w="3936" w:type="dxa"/>
            <w:shd w:val="clear" w:color="auto" w:fill="auto"/>
          </w:tcPr>
          <w:p w:rsidR="00C31123" w:rsidRPr="00120B85" w:rsidRDefault="00C31123" w:rsidP="006755B3">
            <w:pPr>
              <w:contextualSpacing/>
              <w:rPr>
                <w:sz w:val="18"/>
                <w:szCs w:val="18"/>
              </w:rPr>
            </w:pPr>
            <w:r w:rsidRPr="00120B85">
              <w:rPr>
                <w:sz w:val="18"/>
                <w:szCs w:val="18"/>
              </w:rPr>
              <w:t>Второстепенная (переулок) (УЖв)</w:t>
            </w:r>
          </w:p>
        </w:tc>
        <w:tc>
          <w:tcPr>
            <w:tcW w:w="10490" w:type="dxa"/>
            <w:shd w:val="clear" w:color="auto" w:fill="auto"/>
          </w:tcPr>
          <w:p w:rsidR="00C31123" w:rsidRPr="00120B85" w:rsidRDefault="00C31123" w:rsidP="006755B3">
            <w:pPr>
              <w:contextualSpacing/>
              <w:rPr>
                <w:sz w:val="18"/>
                <w:szCs w:val="18"/>
              </w:rPr>
            </w:pPr>
            <w:r w:rsidRPr="00120B85">
              <w:rPr>
                <w:sz w:val="18"/>
                <w:szCs w:val="18"/>
              </w:rPr>
              <w:t>Связь между основными жилыми улицами</w:t>
            </w:r>
          </w:p>
        </w:tc>
      </w:tr>
      <w:tr w:rsidR="00C31123" w:rsidRPr="00120B85" w:rsidTr="006755B3">
        <w:trPr>
          <w:trHeight w:val="283"/>
        </w:trPr>
        <w:tc>
          <w:tcPr>
            <w:tcW w:w="1309" w:type="dxa"/>
            <w:vMerge/>
            <w:shd w:val="clear" w:color="auto" w:fill="auto"/>
          </w:tcPr>
          <w:p w:rsidR="00C31123" w:rsidRPr="00120B85" w:rsidRDefault="00C31123" w:rsidP="006755B3">
            <w:pPr>
              <w:contextualSpacing/>
              <w:rPr>
                <w:sz w:val="18"/>
                <w:szCs w:val="18"/>
              </w:rPr>
            </w:pPr>
          </w:p>
        </w:tc>
        <w:tc>
          <w:tcPr>
            <w:tcW w:w="3936" w:type="dxa"/>
            <w:shd w:val="clear" w:color="auto" w:fill="auto"/>
          </w:tcPr>
          <w:p w:rsidR="00C31123" w:rsidRPr="00120B85" w:rsidRDefault="00C31123" w:rsidP="006755B3">
            <w:pPr>
              <w:contextualSpacing/>
              <w:rPr>
                <w:sz w:val="18"/>
                <w:szCs w:val="18"/>
              </w:rPr>
            </w:pPr>
            <w:r w:rsidRPr="00120B85">
              <w:rPr>
                <w:sz w:val="18"/>
                <w:szCs w:val="18"/>
              </w:rPr>
              <w:t>Проезд (Пр)</w:t>
            </w:r>
          </w:p>
        </w:tc>
        <w:tc>
          <w:tcPr>
            <w:tcW w:w="10490" w:type="dxa"/>
            <w:shd w:val="clear" w:color="auto" w:fill="auto"/>
          </w:tcPr>
          <w:p w:rsidR="00C31123" w:rsidRPr="00120B85" w:rsidRDefault="00C31123" w:rsidP="006755B3">
            <w:pPr>
              <w:contextualSpacing/>
              <w:rPr>
                <w:sz w:val="18"/>
                <w:szCs w:val="18"/>
              </w:rPr>
            </w:pPr>
            <w:r w:rsidRPr="00120B85">
              <w:rPr>
                <w:sz w:val="18"/>
                <w:szCs w:val="18"/>
              </w:rPr>
              <w:t>Связь жилых домов, расположенных в глубине квартала, с улицей</w:t>
            </w:r>
          </w:p>
        </w:tc>
      </w:tr>
      <w:tr w:rsidR="00C31123" w:rsidRPr="00120B85" w:rsidTr="006755B3">
        <w:trPr>
          <w:trHeight w:val="283"/>
        </w:trPr>
        <w:tc>
          <w:tcPr>
            <w:tcW w:w="5245" w:type="dxa"/>
            <w:gridSpan w:val="2"/>
            <w:shd w:val="clear" w:color="auto" w:fill="auto"/>
          </w:tcPr>
          <w:p w:rsidR="00C31123" w:rsidRPr="00120B85" w:rsidRDefault="00C31123" w:rsidP="006755B3">
            <w:pPr>
              <w:contextualSpacing/>
              <w:rPr>
                <w:sz w:val="18"/>
                <w:szCs w:val="18"/>
              </w:rPr>
            </w:pPr>
            <w:r w:rsidRPr="00120B85">
              <w:rPr>
                <w:sz w:val="18"/>
                <w:szCs w:val="18"/>
              </w:rPr>
              <w:t>Хозяйственный проезд, скотопрогон (Прх)</w:t>
            </w:r>
          </w:p>
        </w:tc>
        <w:tc>
          <w:tcPr>
            <w:tcW w:w="10490" w:type="dxa"/>
            <w:shd w:val="clear" w:color="auto" w:fill="auto"/>
          </w:tcPr>
          <w:p w:rsidR="00C31123" w:rsidRPr="00120B85" w:rsidRDefault="00C31123" w:rsidP="006755B3">
            <w:pPr>
              <w:contextualSpacing/>
              <w:rPr>
                <w:sz w:val="18"/>
                <w:szCs w:val="18"/>
              </w:rPr>
            </w:pPr>
            <w:r w:rsidRPr="00120B85">
              <w:rPr>
                <w:sz w:val="18"/>
                <w:szCs w:val="18"/>
              </w:rPr>
              <w:t>Прогон личного скота и проезд грузового транспорта к приусадебным участкам</w:t>
            </w:r>
          </w:p>
        </w:tc>
      </w:tr>
    </w:tbl>
    <w:p w:rsidR="00C31123" w:rsidRPr="00120B85" w:rsidRDefault="00C31123" w:rsidP="00C31123">
      <w:pPr>
        <w:widowControl w:val="0"/>
        <w:autoSpaceDE w:val="0"/>
        <w:autoSpaceDN w:val="0"/>
        <w:adjustRightInd w:val="0"/>
        <w:contextualSpacing/>
        <w:rPr>
          <w:rFonts w:eastAsia="Times New Roman"/>
          <w:sz w:val="18"/>
          <w:szCs w:val="18"/>
        </w:rPr>
      </w:pPr>
    </w:p>
    <w:p w:rsidR="00C31123" w:rsidRPr="00120B85" w:rsidRDefault="00C31123" w:rsidP="00C31123">
      <w:pPr>
        <w:widowControl w:val="0"/>
        <w:autoSpaceDE w:val="0"/>
        <w:autoSpaceDN w:val="0"/>
        <w:adjustRightInd w:val="0"/>
        <w:contextualSpacing/>
        <w:rPr>
          <w:rFonts w:eastAsia="Times New Roman"/>
          <w:sz w:val="18"/>
          <w:szCs w:val="18"/>
        </w:rPr>
      </w:pPr>
    </w:p>
    <w:p w:rsidR="00C31123" w:rsidRPr="00120B85" w:rsidRDefault="00C31123" w:rsidP="00C31123">
      <w:pPr>
        <w:widowControl w:val="0"/>
        <w:autoSpaceDE w:val="0"/>
        <w:autoSpaceDN w:val="0"/>
        <w:adjustRightInd w:val="0"/>
        <w:contextualSpacing/>
        <w:rPr>
          <w:rFonts w:eastAsia="Times New Roman"/>
          <w:sz w:val="18"/>
          <w:szCs w:val="18"/>
        </w:rPr>
      </w:pPr>
    </w:p>
    <w:p w:rsidR="00C31123" w:rsidRPr="00120B85" w:rsidRDefault="00C31123" w:rsidP="00C31123">
      <w:pPr>
        <w:widowControl w:val="0"/>
        <w:autoSpaceDE w:val="0"/>
        <w:autoSpaceDN w:val="0"/>
        <w:adjustRightInd w:val="0"/>
        <w:contextualSpacing/>
        <w:jc w:val="center"/>
        <w:rPr>
          <w:rFonts w:eastAsia="Times New Roman"/>
          <w:sz w:val="18"/>
          <w:szCs w:val="18"/>
        </w:rPr>
      </w:pPr>
      <w:r w:rsidRPr="00120B85">
        <w:rPr>
          <w:rFonts w:eastAsia="Times New Roman"/>
          <w:sz w:val="18"/>
          <w:szCs w:val="18"/>
        </w:rPr>
        <w:t>_________</w:t>
      </w:r>
    </w:p>
    <w:p w:rsidR="00E16F86" w:rsidRDefault="00E16F86" w:rsidP="00EC21AB">
      <w:pPr>
        <w:pStyle w:val="ab"/>
        <w:jc w:val="both"/>
        <w:rPr>
          <w:rFonts w:ascii="Times New Roman" w:hAnsi="Times New Roman"/>
          <w:color w:val="000000"/>
          <w:sz w:val="24"/>
          <w:szCs w:val="24"/>
        </w:rPr>
      </w:pPr>
    </w:p>
    <w:sectPr w:rsidR="00E16F86"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7C6" w:rsidRDefault="00E167C6" w:rsidP="009F50F2">
      <w:pPr>
        <w:spacing w:after="0" w:line="240" w:lineRule="auto"/>
      </w:pPr>
      <w:r>
        <w:separator/>
      </w:r>
    </w:p>
  </w:endnote>
  <w:endnote w:type="continuationSeparator" w:id="1">
    <w:p w:rsidR="00E167C6" w:rsidRDefault="00E167C6"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23" w:rsidRDefault="00C3112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23" w:rsidRPr="00A441CA" w:rsidRDefault="00C31123" w:rsidP="00A441C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23" w:rsidRDefault="00C311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7C6" w:rsidRDefault="00E167C6" w:rsidP="009F50F2">
      <w:pPr>
        <w:spacing w:after="0" w:line="240" w:lineRule="auto"/>
      </w:pPr>
      <w:r>
        <w:separator/>
      </w:r>
    </w:p>
  </w:footnote>
  <w:footnote w:type="continuationSeparator" w:id="1">
    <w:p w:rsidR="00E167C6" w:rsidRDefault="00E167C6" w:rsidP="009F5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23" w:rsidRDefault="00C3112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23" w:rsidRPr="00195F94" w:rsidRDefault="00C31123" w:rsidP="00195F94">
    <w:pPr>
      <w:pStyle w:val="a6"/>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294880">
      <w:rPr>
        <w:noProof/>
        <w:sz w:val="20"/>
        <w:szCs w:val="20"/>
      </w:rPr>
      <w:t>10</w:t>
    </w:r>
    <w:r w:rsidRPr="00195F94">
      <w:rPr>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23" w:rsidRDefault="00C311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87633"/>
    <w:multiLevelType w:val="hybridMultilevel"/>
    <w:tmpl w:val="83AA957A"/>
    <w:lvl w:ilvl="0" w:tplc="92EE5600">
      <w:start w:val="1"/>
      <w:numFmt w:val="decimal"/>
      <w:lvlText w:val="%1."/>
      <w:lvlJc w:val="left"/>
      <w:pPr>
        <w:tabs>
          <w:tab w:val="num" w:pos="1320"/>
        </w:tabs>
        <w:ind w:left="1320" w:hanging="780"/>
      </w:pPr>
      <w:rPr>
        <w:rFonts w:hint="default"/>
      </w:rPr>
    </w:lvl>
    <w:lvl w:ilvl="1" w:tplc="AF0E571A" w:tentative="1">
      <w:start w:val="1"/>
      <w:numFmt w:val="lowerLetter"/>
      <w:lvlText w:val="%2."/>
      <w:lvlJc w:val="left"/>
      <w:pPr>
        <w:tabs>
          <w:tab w:val="num" w:pos="1620"/>
        </w:tabs>
        <w:ind w:left="1620" w:hanging="360"/>
      </w:pPr>
    </w:lvl>
    <w:lvl w:ilvl="2" w:tplc="F97230C0" w:tentative="1">
      <w:start w:val="1"/>
      <w:numFmt w:val="lowerRoman"/>
      <w:lvlText w:val="%3."/>
      <w:lvlJc w:val="right"/>
      <w:pPr>
        <w:tabs>
          <w:tab w:val="num" w:pos="2340"/>
        </w:tabs>
        <w:ind w:left="2340" w:hanging="180"/>
      </w:pPr>
    </w:lvl>
    <w:lvl w:ilvl="3" w:tplc="89C83A10" w:tentative="1">
      <w:start w:val="1"/>
      <w:numFmt w:val="decimal"/>
      <w:lvlText w:val="%4."/>
      <w:lvlJc w:val="left"/>
      <w:pPr>
        <w:tabs>
          <w:tab w:val="num" w:pos="3060"/>
        </w:tabs>
        <w:ind w:left="3060" w:hanging="360"/>
      </w:pPr>
    </w:lvl>
    <w:lvl w:ilvl="4" w:tplc="C0922A7A" w:tentative="1">
      <w:start w:val="1"/>
      <w:numFmt w:val="lowerLetter"/>
      <w:lvlText w:val="%5."/>
      <w:lvlJc w:val="left"/>
      <w:pPr>
        <w:tabs>
          <w:tab w:val="num" w:pos="3780"/>
        </w:tabs>
        <w:ind w:left="3780" w:hanging="360"/>
      </w:pPr>
    </w:lvl>
    <w:lvl w:ilvl="5" w:tplc="D84C98A0" w:tentative="1">
      <w:start w:val="1"/>
      <w:numFmt w:val="lowerRoman"/>
      <w:lvlText w:val="%6."/>
      <w:lvlJc w:val="right"/>
      <w:pPr>
        <w:tabs>
          <w:tab w:val="num" w:pos="4500"/>
        </w:tabs>
        <w:ind w:left="4500" w:hanging="180"/>
      </w:pPr>
    </w:lvl>
    <w:lvl w:ilvl="6" w:tplc="B00A11E4" w:tentative="1">
      <w:start w:val="1"/>
      <w:numFmt w:val="decimal"/>
      <w:lvlText w:val="%7."/>
      <w:lvlJc w:val="left"/>
      <w:pPr>
        <w:tabs>
          <w:tab w:val="num" w:pos="5220"/>
        </w:tabs>
        <w:ind w:left="5220" w:hanging="360"/>
      </w:pPr>
    </w:lvl>
    <w:lvl w:ilvl="7" w:tplc="A74E0394" w:tentative="1">
      <w:start w:val="1"/>
      <w:numFmt w:val="lowerLetter"/>
      <w:lvlText w:val="%8."/>
      <w:lvlJc w:val="left"/>
      <w:pPr>
        <w:tabs>
          <w:tab w:val="num" w:pos="5940"/>
        </w:tabs>
        <w:ind w:left="5940" w:hanging="360"/>
      </w:pPr>
    </w:lvl>
    <w:lvl w:ilvl="8" w:tplc="8EFE3BC6" w:tentative="1">
      <w:start w:val="1"/>
      <w:numFmt w:val="lowerRoman"/>
      <w:lvlText w:val="%9."/>
      <w:lvlJc w:val="right"/>
      <w:pPr>
        <w:tabs>
          <w:tab w:val="num" w:pos="6660"/>
        </w:tabs>
        <w:ind w:left="6660" w:hanging="180"/>
      </w:pPr>
    </w:lvl>
  </w:abstractNum>
  <w:abstractNum w:abstractNumId="4">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21396E"/>
    <w:multiLevelType w:val="singleLevel"/>
    <w:tmpl w:val="CCBE498A"/>
    <w:lvl w:ilvl="0">
      <w:numFmt w:val="bullet"/>
      <w:lvlText w:val="-"/>
      <w:lvlJc w:val="left"/>
      <w:pPr>
        <w:tabs>
          <w:tab w:val="num" w:pos="1068"/>
        </w:tabs>
        <w:ind w:left="1068" w:hanging="360"/>
      </w:pPr>
    </w:lvl>
  </w:abstractNum>
  <w:abstractNum w:abstractNumId="15">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5"/>
  </w:num>
  <w:num w:numId="7">
    <w:abstractNumId w:val="13"/>
  </w:num>
  <w:num w:numId="8">
    <w:abstractNumId w:val="16"/>
  </w:num>
  <w:num w:numId="9">
    <w:abstractNumId w:val="2"/>
  </w:num>
  <w:num w:numId="10">
    <w:abstractNumId w:val="10"/>
  </w:num>
  <w:num w:numId="11">
    <w:abstractNumId w:val="4"/>
  </w:num>
  <w:num w:numId="12">
    <w:abstractNumId w:val="6"/>
  </w:num>
  <w:num w:numId="13">
    <w:abstractNumId w:val="7"/>
  </w:num>
  <w:num w:numId="14">
    <w:abstractNumId w:val="15"/>
  </w:num>
  <w:num w:numId="15">
    <w:abstractNumId w:val="17"/>
  </w:num>
  <w:num w:numId="16">
    <w:abstractNumId w:val="1"/>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87CD0"/>
    <w:rsid w:val="00014580"/>
    <w:rsid w:val="00032A4C"/>
    <w:rsid w:val="00041ECC"/>
    <w:rsid w:val="00076096"/>
    <w:rsid w:val="00081967"/>
    <w:rsid w:val="000B0AA1"/>
    <w:rsid w:val="000B1B65"/>
    <w:rsid w:val="00112F19"/>
    <w:rsid w:val="00127E27"/>
    <w:rsid w:val="00136E49"/>
    <w:rsid w:val="00140C7C"/>
    <w:rsid w:val="00172BDE"/>
    <w:rsid w:val="001C47F3"/>
    <w:rsid w:val="001C4BE9"/>
    <w:rsid w:val="001C7E31"/>
    <w:rsid w:val="0022435A"/>
    <w:rsid w:val="002856A3"/>
    <w:rsid w:val="00287CD0"/>
    <w:rsid w:val="00294880"/>
    <w:rsid w:val="002C481F"/>
    <w:rsid w:val="00310862"/>
    <w:rsid w:val="00317319"/>
    <w:rsid w:val="0037147F"/>
    <w:rsid w:val="003B6BC1"/>
    <w:rsid w:val="00401D8D"/>
    <w:rsid w:val="00427C04"/>
    <w:rsid w:val="00453005"/>
    <w:rsid w:val="004575F5"/>
    <w:rsid w:val="0046099C"/>
    <w:rsid w:val="00467D8F"/>
    <w:rsid w:val="00480440"/>
    <w:rsid w:val="0048110F"/>
    <w:rsid w:val="004D0B57"/>
    <w:rsid w:val="005E01D2"/>
    <w:rsid w:val="005E282D"/>
    <w:rsid w:val="005F4213"/>
    <w:rsid w:val="006172F5"/>
    <w:rsid w:val="00623224"/>
    <w:rsid w:val="00634278"/>
    <w:rsid w:val="00636DFB"/>
    <w:rsid w:val="006734B2"/>
    <w:rsid w:val="00681331"/>
    <w:rsid w:val="00684733"/>
    <w:rsid w:val="006B1795"/>
    <w:rsid w:val="006C45B2"/>
    <w:rsid w:val="00712012"/>
    <w:rsid w:val="00754ECE"/>
    <w:rsid w:val="00776CC8"/>
    <w:rsid w:val="007A148E"/>
    <w:rsid w:val="007C22D2"/>
    <w:rsid w:val="00804B82"/>
    <w:rsid w:val="00844E0D"/>
    <w:rsid w:val="00847560"/>
    <w:rsid w:val="0085417D"/>
    <w:rsid w:val="00865FFB"/>
    <w:rsid w:val="008903F7"/>
    <w:rsid w:val="008B6B33"/>
    <w:rsid w:val="008C433D"/>
    <w:rsid w:val="008D12D7"/>
    <w:rsid w:val="009B3CE9"/>
    <w:rsid w:val="009D43A4"/>
    <w:rsid w:val="009E3A45"/>
    <w:rsid w:val="009F02D3"/>
    <w:rsid w:val="009F1B3D"/>
    <w:rsid w:val="009F50F2"/>
    <w:rsid w:val="00A01FAD"/>
    <w:rsid w:val="00A368E0"/>
    <w:rsid w:val="00A54D8F"/>
    <w:rsid w:val="00AD1797"/>
    <w:rsid w:val="00B21CDB"/>
    <w:rsid w:val="00B40142"/>
    <w:rsid w:val="00B47568"/>
    <w:rsid w:val="00B47AA1"/>
    <w:rsid w:val="00BB7577"/>
    <w:rsid w:val="00C31123"/>
    <w:rsid w:val="00C47C6C"/>
    <w:rsid w:val="00C777F0"/>
    <w:rsid w:val="00CA5132"/>
    <w:rsid w:val="00CD6AB0"/>
    <w:rsid w:val="00CF78BC"/>
    <w:rsid w:val="00D70B90"/>
    <w:rsid w:val="00DC2299"/>
    <w:rsid w:val="00E167C6"/>
    <w:rsid w:val="00E16F86"/>
    <w:rsid w:val="00E52393"/>
    <w:rsid w:val="00E630FB"/>
    <w:rsid w:val="00E82CE8"/>
    <w:rsid w:val="00EC21AB"/>
    <w:rsid w:val="00F36743"/>
    <w:rsid w:val="00F44CDA"/>
    <w:rsid w:val="00F77559"/>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1">
    <w:name w:val="heading 1"/>
    <w:basedOn w:val="a"/>
    <w:next w:val="a"/>
    <w:link w:val="10"/>
    <w:qFormat/>
    <w:rsid w:val="00C31123"/>
    <w:pPr>
      <w:keepNext/>
      <w:spacing w:before="240" w:after="60" w:line="240" w:lineRule="auto"/>
      <w:outlineLvl w:val="0"/>
    </w:pPr>
    <w:rPr>
      <w:rFonts w:ascii="Times New Roman" w:eastAsia="Times New Roman" w:hAnsi="Times New Roman" w:cs="Times New Roman"/>
      <w:b/>
      <w:bCs/>
      <w:kern w:val="32"/>
      <w:sz w:val="28"/>
      <w:szCs w:val="32"/>
      <w:lang/>
    </w:rPr>
  </w:style>
  <w:style w:type="paragraph" w:styleId="20">
    <w:name w:val="heading 2"/>
    <w:basedOn w:val="a"/>
    <w:next w:val="a"/>
    <w:link w:val="21"/>
    <w:qFormat/>
    <w:rsid w:val="00C31123"/>
    <w:pPr>
      <w:keepNext/>
      <w:spacing w:before="240" w:after="60" w:line="240" w:lineRule="auto"/>
      <w:outlineLvl w:val="1"/>
    </w:pPr>
    <w:rPr>
      <w:rFonts w:ascii="Arial" w:eastAsia="Times New Roman" w:hAnsi="Arial" w:cs="Times New Roman"/>
      <w:b/>
      <w:bCs/>
      <w:i/>
      <w:iCs/>
      <w:sz w:val="28"/>
      <w:szCs w:val="28"/>
      <w:lang/>
    </w:rPr>
  </w:style>
  <w:style w:type="paragraph" w:styleId="3">
    <w:name w:val="heading 3"/>
    <w:basedOn w:val="a"/>
    <w:next w:val="a"/>
    <w:link w:val="30"/>
    <w:qFormat/>
    <w:rsid w:val="00C31123"/>
    <w:pPr>
      <w:keepNext/>
      <w:spacing w:after="0" w:line="240" w:lineRule="auto"/>
      <w:outlineLvl w:val="2"/>
    </w:pPr>
    <w:rPr>
      <w:rFonts w:ascii="Arial" w:eastAsia="Times New Roman" w:hAnsi="Arial" w:cs="Times New Roman"/>
      <w:b/>
      <w:bCs/>
      <w:sz w:val="20"/>
      <w:szCs w:val="20"/>
      <w:lang/>
    </w:rPr>
  </w:style>
  <w:style w:type="paragraph" w:styleId="6">
    <w:name w:val="heading 6"/>
    <w:basedOn w:val="a"/>
    <w:next w:val="a"/>
    <w:link w:val="60"/>
    <w:semiHidden/>
    <w:unhideWhenUsed/>
    <w:qFormat/>
    <w:rsid w:val="008B6B33"/>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287CD0"/>
    <w:rPr>
      <w:rFonts w:ascii="Tahoma" w:hAnsi="Tahoma" w:cs="Tahoma"/>
      <w:sz w:val="16"/>
      <w:szCs w:val="16"/>
    </w:rPr>
  </w:style>
  <w:style w:type="paragraph" w:styleId="a6">
    <w:name w:val="header"/>
    <w:aliases w:val="ВерхКолонтитул"/>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50F2"/>
  </w:style>
  <w:style w:type="character" w:styleId="aa">
    <w:name w:val="Hyperlink"/>
    <w:rsid w:val="00EC21AB"/>
    <w:rPr>
      <w:color w:val="0000FF"/>
      <w:u w:val="single"/>
    </w:rPr>
  </w:style>
  <w:style w:type="paragraph" w:styleId="ab">
    <w:name w:val="No Spacing"/>
    <w:link w:val="ac"/>
    <w:uiPriority w:val="1"/>
    <w:qFormat/>
    <w:rsid w:val="00EC21AB"/>
    <w:pPr>
      <w:spacing w:after="0" w:line="240" w:lineRule="auto"/>
    </w:pPr>
    <w:rPr>
      <w:rFonts w:ascii="Calibri" w:eastAsia="Times New Roman" w:hAnsi="Calibri" w:cs="Times New Roman"/>
      <w:lang w:eastAsia="en-US"/>
    </w:rPr>
  </w:style>
  <w:style w:type="paragraph" w:styleId="ad">
    <w:name w:val="Normal (Web)"/>
    <w:basedOn w:val="a"/>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Body Text Indent"/>
    <w:basedOn w:val="a"/>
    <w:link w:val="af"/>
    <w:rsid w:val="00140C7C"/>
    <w:pPr>
      <w:spacing w:after="0" w:line="240" w:lineRule="auto"/>
      <w:ind w:firstLine="708"/>
    </w:pPr>
    <w:rPr>
      <w:rFonts w:ascii="Times New Roman" w:eastAsia="Times New Roman" w:hAnsi="Times New Roman" w:cs="Times New Roman"/>
      <w:sz w:val="28"/>
      <w:szCs w:val="24"/>
    </w:rPr>
  </w:style>
  <w:style w:type="character" w:customStyle="1" w:styleId="af">
    <w:name w:val="Основной текст с отступом Знак"/>
    <w:basedOn w:val="a0"/>
    <w:link w:val="ae"/>
    <w:rsid w:val="00140C7C"/>
    <w:rPr>
      <w:rFonts w:ascii="Times New Roman" w:eastAsia="Times New Roman" w:hAnsi="Times New Roman" w:cs="Times New Roman"/>
      <w:sz w:val="28"/>
      <w:szCs w:val="24"/>
    </w:rPr>
  </w:style>
  <w:style w:type="paragraph" w:styleId="af0">
    <w:name w:val="Body Text"/>
    <w:basedOn w:val="a"/>
    <w:link w:val="af1"/>
    <w:unhideWhenUsed/>
    <w:rsid w:val="008B6B33"/>
    <w:pPr>
      <w:spacing w:after="120"/>
    </w:pPr>
  </w:style>
  <w:style w:type="character" w:customStyle="1" w:styleId="af1">
    <w:name w:val="Основной текст Знак"/>
    <w:basedOn w:val="a0"/>
    <w:link w:val="af0"/>
    <w:rsid w:val="008B6B33"/>
  </w:style>
  <w:style w:type="paragraph" w:styleId="22">
    <w:name w:val="Body Text 2"/>
    <w:basedOn w:val="a"/>
    <w:link w:val="23"/>
    <w:unhideWhenUsed/>
    <w:rsid w:val="008B6B33"/>
    <w:pPr>
      <w:spacing w:after="120" w:line="480" w:lineRule="auto"/>
    </w:pPr>
  </w:style>
  <w:style w:type="character" w:customStyle="1" w:styleId="23">
    <w:name w:val="Основной текст 2 Знак"/>
    <w:basedOn w:val="a0"/>
    <w:link w:val="22"/>
    <w:rsid w:val="008B6B33"/>
  </w:style>
  <w:style w:type="character" w:customStyle="1" w:styleId="60">
    <w:name w:val="Заголовок 6 Знак"/>
    <w:basedOn w:val="a0"/>
    <w:link w:val="6"/>
    <w:semiHidden/>
    <w:rsid w:val="008B6B33"/>
    <w:rPr>
      <w:rFonts w:ascii="Calibri" w:eastAsia="Times New Roman" w:hAnsi="Calibri" w:cs="Times New Roman"/>
      <w:b/>
      <w:bCs/>
    </w:rPr>
  </w:style>
  <w:style w:type="character" w:customStyle="1" w:styleId="af2">
    <w:name w:val="Подпись к картинке_"/>
    <w:basedOn w:val="a0"/>
    <w:rsid w:val="00E82CE8"/>
    <w:rPr>
      <w:rFonts w:ascii="Times New Roman" w:eastAsia="Times New Roman" w:hAnsi="Times New Roman" w:cs="Times New Roman"/>
      <w:b w:val="0"/>
      <w:bCs w:val="0"/>
      <w:i w:val="0"/>
      <w:iCs w:val="0"/>
      <w:smallCaps w:val="0"/>
      <w:strike w:val="0"/>
      <w:spacing w:val="0"/>
      <w:sz w:val="19"/>
      <w:szCs w:val="19"/>
    </w:rPr>
  </w:style>
  <w:style w:type="character" w:customStyle="1" w:styleId="af3">
    <w:name w:val="Подпись к картинке"/>
    <w:basedOn w:val="af2"/>
    <w:rsid w:val="00E82CE8"/>
  </w:style>
  <w:style w:type="character" w:customStyle="1" w:styleId="24">
    <w:name w:val="Основной текст (2)_"/>
    <w:basedOn w:val="a0"/>
    <w:rsid w:val="00E82CE8"/>
    <w:rPr>
      <w:rFonts w:ascii="Times New Roman" w:eastAsia="Times New Roman" w:hAnsi="Times New Roman" w:cs="Times New Roman"/>
      <w:b w:val="0"/>
      <w:bCs w:val="0"/>
      <w:i w:val="0"/>
      <w:iCs w:val="0"/>
      <w:smallCaps w:val="0"/>
      <w:strike w:val="0"/>
      <w:spacing w:val="0"/>
      <w:sz w:val="18"/>
      <w:szCs w:val="18"/>
    </w:rPr>
  </w:style>
  <w:style w:type="character" w:customStyle="1" w:styleId="25">
    <w:name w:val="Основной текст (2)"/>
    <w:basedOn w:val="24"/>
    <w:rsid w:val="00E82CE8"/>
  </w:style>
  <w:style w:type="character" w:customStyle="1" w:styleId="af4">
    <w:name w:val="Основной текст_"/>
    <w:basedOn w:val="a0"/>
    <w:link w:val="31"/>
    <w:rsid w:val="00E82CE8"/>
    <w:rPr>
      <w:rFonts w:ascii="Times New Roman" w:eastAsia="Times New Roman" w:hAnsi="Times New Roman" w:cs="Times New Roman"/>
      <w:sz w:val="19"/>
      <w:szCs w:val="19"/>
      <w:shd w:val="clear" w:color="auto" w:fill="FFFFFF"/>
    </w:rPr>
  </w:style>
  <w:style w:type="character" w:customStyle="1" w:styleId="11">
    <w:name w:val="Основной текст1"/>
    <w:basedOn w:val="af4"/>
    <w:rsid w:val="00E82CE8"/>
  </w:style>
  <w:style w:type="character" w:customStyle="1" w:styleId="26">
    <w:name w:val="Основной текст2"/>
    <w:basedOn w:val="af4"/>
    <w:rsid w:val="00E82CE8"/>
  </w:style>
  <w:style w:type="paragraph" w:customStyle="1" w:styleId="31">
    <w:name w:val="Основной текст3"/>
    <w:basedOn w:val="a"/>
    <w:link w:val="af4"/>
    <w:rsid w:val="00E82CE8"/>
    <w:pPr>
      <w:shd w:val="clear" w:color="auto" w:fill="FFFFFF"/>
      <w:spacing w:before="180" w:after="0" w:line="224" w:lineRule="exact"/>
      <w:jc w:val="both"/>
    </w:pPr>
    <w:rPr>
      <w:rFonts w:ascii="Times New Roman" w:eastAsia="Times New Roman" w:hAnsi="Times New Roman" w:cs="Times New Roman"/>
      <w:sz w:val="19"/>
      <w:szCs w:val="19"/>
    </w:rPr>
  </w:style>
  <w:style w:type="character" w:customStyle="1" w:styleId="10">
    <w:name w:val="Заголовок 1 Знак"/>
    <w:basedOn w:val="a0"/>
    <w:link w:val="1"/>
    <w:rsid w:val="00C31123"/>
    <w:rPr>
      <w:rFonts w:ascii="Times New Roman" w:eastAsia="Times New Roman" w:hAnsi="Times New Roman" w:cs="Times New Roman"/>
      <w:b/>
      <w:bCs/>
      <w:kern w:val="32"/>
      <w:sz w:val="28"/>
      <w:szCs w:val="32"/>
      <w:lang/>
    </w:rPr>
  </w:style>
  <w:style w:type="character" w:customStyle="1" w:styleId="21">
    <w:name w:val="Заголовок 2 Знак"/>
    <w:basedOn w:val="a0"/>
    <w:link w:val="20"/>
    <w:rsid w:val="00C31123"/>
    <w:rPr>
      <w:rFonts w:ascii="Arial" w:eastAsia="Times New Roman" w:hAnsi="Arial" w:cs="Times New Roman"/>
      <w:b/>
      <w:bCs/>
      <w:i/>
      <w:iCs/>
      <w:sz w:val="28"/>
      <w:szCs w:val="28"/>
      <w:lang/>
    </w:rPr>
  </w:style>
  <w:style w:type="character" w:customStyle="1" w:styleId="30">
    <w:name w:val="Заголовок 3 Знак"/>
    <w:basedOn w:val="a0"/>
    <w:link w:val="3"/>
    <w:rsid w:val="00C31123"/>
    <w:rPr>
      <w:rFonts w:ascii="Arial" w:eastAsia="Times New Roman" w:hAnsi="Arial" w:cs="Times New Roman"/>
      <w:b/>
      <w:bCs/>
      <w:sz w:val="20"/>
      <w:szCs w:val="20"/>
      <w:lang/>
    </w:rPr>
  </w:style>
  <w:style w:type="character" w:customStyle="1" w:styleId="ac">
    <w:name w:val="Без интервала Знак"/>
    <w:link w:val="ab"/>
    <w:uiPriority w:val="1"/>
    <w:rsid w:val="00C31123"/>
    <w:rPr>
      <w:rFonts w:ascii="Calibri" w:eastAsia="Times New Roman" w:hAnsi="Calibri" w:cs="Times New Roman"/>
      <w:lang w:eastAsia="en-US"/>
    </w:rPr>
  </w:style>
  <w:style w:type="numbering" w:customStyle="1" w:styleId="12">
    <w:name w:val="Нет списка1"/>
    <w:next w:val="a2"/>
    <w:uiPriority w:val="99"/>
    <w:semiHidden/>
    <w:unhideWhenUsed/>
    <w:rsid w:val="00C31123"/>
  </w:style>
  <w:style w:type="paragraph" w:customStyle="1" w:styleId="ConsPlusNonformat">
    <w:name w:val="ConsPlusNonformat"/>
    <w:uiPriority w:val="99"/>
    <w:rsid w:val="00C31123"/>
    <w:pPr>
      <w:widowControl w:val="0"/>
      <w:autoSpaceDE w:val="0"/>
      <w:autoSpaceDN w:val="0"/>
      <w:adjustRightInd w:val="0"/>
      <w:spacing w:after="0" w:line="240" w:lineRule="auto"/>
    </w:pPr>
    <w:rPr>
      <w:rFonts w:ascii="Courier New" w:eastAsia="Times New Roman" w:hAnsi="Courier New" w:cs="Courier New"/>
    </w:rPr>
  </w:style>
  <w:style w:type="paragraph" w:customStyle="1" w:styleId="ConsPlusTitle">
    <w:name w:val="ConsPlusTitle"/>
    <w:uiPriority w:val="99"/>
    <w:rsid w:val="00C31123"/>
    <w:pPr>
      <w:widowControl w:val="0"/>
      <w:autoSpaceDE w:val="0"/>
      <w:autoSpaceDN w:val="0"/>
      <w:adjustRightInd w:val="0"/>
      <w:spacing w:after="0" w:line="240" w:lineRule="auto"/>
    </w:pPr>
    <w:rPr>
      <w:rFonts w:ascii="Arial" w:eastAsia="Times New Roman" w:hAnsi="Arial" w:cs="Arial"/>
      <w:b/>
      <w:bCs/>
    </w:rPr>
  </w:style>
  <w:style w:type="paragraph" w:customStyle="1" w:styleId="ConsPlusCell">
    <w:name w:val="ConsPlusCell"/>
    <w:uiPriority w:val="99"/>
    <w:rsid w:val="00C31123"/>
    <w:pPr>
      <w:widowControl w:val="0"/>
      <w:autoSpaceDE w:val="0"/>
      <w:autoSpaceDN w:val="0"/>
      <w:adjustRightInd w:val="0"/>
      <w:spacing w:after="0" w:line="240" w:lineRule="auto"/>
    </w:pPr>
    <w:rPr>
      <w:rFonts w:ascii="Arial" w:eastAsia="Times New Roman" w:hAnsi="Arial" w:cs="Arial"/>
    </w:rPr>
  </w:style>
  <w:style w:type="numbering" w:customStyle="1" w:styleId="27">
    <w:name w:val="Нет списка2"/>
    <w:next w:val="a2"/>
    <w:uiPriority w:val="99"/>
    <w:semiHidden/>
    <w:unhideWhenUsed/>
    <w:rsid w:val="00C31123"/>
  </w:style>
  <w:style w:type="numbering" w:customStyle="1" w:styleId="32">
    <w:name w:val="Нет списка3"/>
    <w:next w:val="a2"/>
    <w:uiPriority w:val="99"/>
    <w:semiHidden/>
    <w:unhideWhenUsed/>
    <w:rsid w:val="00C31123"/>
  </w:style>
  <w:style w:type="character" w:customStyle="1" w:styleId="apple-converted-space">
    <w:name w:val="apple-converted-space"/>
    <w:rsid w:val="00C31123"/>
  </w:style>
  <w:style w:type="numbering" w:customStyle="1" w:styleId="110">
    <w:name w:val="Нет списка11"/>
    <w:next w:val="a2"/>
    <w:uiPriority w:val="99"/>
    <w:semiHidden/>
    <w:unhideWhenUsed/>
    <w:rsid w:val="00C31123"/>
  </w:style>
  <w:style w:type="paragraph" w:customStyle="1" w:styleId="af5">
    <w:name w:val="Знак"/>
    <w:basedOn w:val="a"/>
    <w:rsid w:val="00C31123"/>
    <w:pPr>
      <w:spacing w:after="0" w:line="240" w:lineRule="exact"/>
      <w:jc w:val="both"/>
    </w:pPr>
    <w:rPr>
      <w:rFonts w:ascii="Arial" w:eastAsia="Times New Roman" w:hAnsi="Arial" w:cs="Arial"/>
      <w:sz w:val="24"/>
      <w:szCs w:val="24"/>
      <w:lang w:val="en-US"/>
    </w:rPr>
  </w:style>
  <w:style w:type="paragraph" w:customStyle="1" w:styleId="ConsNormal">
    <w:name w:val="ConsNormal"/>
    <w:rsid w:val="00C31123"/>
    <w:pPr>
      <w:widowControl w:val="0"/>
      <w:autoSpaceDE w:val="0"/>
      <w:autoSpaceDN w:val="0"/>
      <w:adjustRightInd w:val="0"/>
      <w:spacing w:after="0" w:line="240" w:lineRule="auto"/>
      <w:ind w:right="19772" w:firstLine="720"/>
    </w:pPr>
    <w:rPr>
      <w:rFonts w:ascii="Arial" w:eastAsia="Times New Roman" w:hAnsi="Arial" w:cs="Arial"/>
    </w:rPr>
  </w:style>
  <w:style w:type="paragraph" w:styleId="af6">
    <w:name w:val="footnote text"/>
    <w:aliases w:val="Table_Footnote_last Знак,Table_Footnote_last Знак Знак,Table_Footnote_last"/>
    <w:basedOn w:val="a"/>
    <w:link w:val="af7"/>
    <w:semiHidden/>
    <w:rsid w:val="00C31123"/>
    <w:pPr>
      <w:spacing w:after="0" w:line="240" w:lineRule="auto"/>
    </w:pPr>
    <w:rPr>
      <w:rFonts w:ascii="Arial" w:eastAsia="Times New Roman" w:hAnsi="Arial" w:cs="Times New Roman"/>
      <w:sz w:val="20"/>
      <w:szCs w:val="20"/>
      <w:lang/>
    </w:rPr>
  </w:style>
  <w:style w:type="character" w:customStyle="1" w:styleId="af7">
    <w:name w:val="Текст сноски Знак"/>
    <w:aliases w:val="Table_Footnote_last Знак Знак1,Table_Footnote_last Знак Знак Знак,Table_Footnote_last Знак1"/>
    <w:basedOn w:val="a0"/>
    <w:link w:val="af6"/>
    <w:semiHidden/>
    <w:rsid w:val="00C31123"/>
    <w:rPr>
      <w:rFonts w:ascii="Arial" w:eastAsia="Times New Roman" w:hAnsi="Arial" w:cs="Times New Roman"/>
      <w:sz w:val="20"/>
      <w:szCs w:val="20"/>
      <w:lang/>
    </w:rPr>
  </w:style>
  <w:style w:type="character" w:styleId="af8">
    <w:name w:val="footnote reference"/>
    <w:semiHidden/>
    <w:rsid w:val="00C31123"/>
    <w:rPr>
      <w:vertAlign w:val="superscript"/>
    </w:rPr>
  </w:style>
  <w:style w:type="character" w:styleId="af9">
    <w:name w:val="page number"/>
    <w:rsid w:val="00C31123"/>
  </w:style>
  <w:style w:type="character" w:customStyle="1" w:styleId="grame">
    <w:name w:val="grame"/>
    <w:rsid w:val="00C31123"/>
  </w:style>
  <w:style w:type="paragraph" w:customStyle="1" w:styleId="Heading">
    <w:name w:val="Heading"/>
    <w:rsid w:val="00C31123"/>
    <w:pPr>
      <w:widowControl w:val="0"/>
      <w:autoSpaceDE w:val="0"/>
      <w:autoSpaceDN w:val="0"/>
      <w:adjustRightInd w:val="0"/>
      <w:spacing w:after="0" w:line="240" w:lineRule="auto"/>
    </w:pPr>
    <w:rPr>
      <w:rFonts w:ascii="Arial" w:eastAsia="Times New Roman" w:hAnsi="Arial" w:cs="Arial"/>
      <w:b/>
      <w:bCs/>
    </w:rPr>
  </w:style>
  <w:style w:type="paragraph" w:styleId="afa">
    <w:name w:val="Plain Text"/>
    <w:basedOn w:val="a"/>
    <w:link w:val="afb"/>
    <w:rsid w:val="00C31123"/>
    <w:pPr>
      <w:spacing w:after="0" w:line="240" w:lineRule="auto"/>
    </w:pPr>
    <w:rPr>
      <w:rFonts w:ascii="Courier New" w:eastAsia="Times New Roman" w:hAnsi="Courier New" w:cs="Times New Roman"/>
      <w:sz w:val="20"/>
      <w:szCs w:val="20"/>
      <w:lang/>
    </w:rPr>
  </w:style>
  <w:style w:type="character" w:customStyle="1" w:styleId="afb">
    <w:name w:val="Текст Знак"/>
    <w:basedOn w:val="a0"/>
    <w:link w:val="afa"/>
    <w:rsid w:val="00C31123"/>
    <w:rPr>
      <w:rFonts w:ascii="Courier New" w:eastAsia="Times New Roman" w:hAnsi="Courier New" w:cs="Times New Roman"/>
      <w:sz w:val="20"/>
      <w:szCs w:val="20"/>
      <w:lang/>
    </w:rPr>
  </w:style>
  <w:style w:type="paragraph" w:customStyle="1" w:styleId="ConsNonformat">
    <w:name w:val="ConsNonformat"/>
    <w:rsid w:val="00C31123"/>
    <w:pPr>
      <w:widowControl w:val="0"/>
      <w:autoSpaceDE w:val="0"/>
      <w:autoSpaceDN w:val="0"/>
      <w:adjustRightInd w:val="0"/>
      <w:spacing w:after="0" w:line="240" w:lineRule="auto"/>
      <w:ind w:right="19772"/>
    </w:pPr>
    <w:rPr>
      <w:rFonts w:ascii="Courier New" w:eastAsia="Times New Roman" w:hAnsi="Courier New" w:cs="Courier New"/>
    </w:rPr>
  </w:style>
  <w:style w:type="character" w:customStyle="1" w:styleId="spelle">
    <w:name w:val="spelle"/>
    <w:rsid w:val="00C31123"/>
  </w:style>
  <w:style w:type="paragraph" w:styleId="HTML">
    <w:name w:val="HTML Preformatted"/>
    <w:basedOn w:val="a"/>
    <w:link w:val="HTML0"/>
    <w:rsid w:val="00C3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rPr>
  </w:style>
  <w:style w:type="character" w:customStyle="1" w:styleId="HTML0">
    <w:name w:val="Стандартный HTML Знак"/>
    <w:basedOn w:val="a0"/>
    <w:link w:val="HTML"/>
    <w:rsid w:val="00C31123"/>
    <w:rPr>
      <w:rFonts w:ascii="Courier New" w:eastAsia="Times New Roman" w:hAnsi="Courier New" w:cs="Times New Roman"/>
      <w:color w:val="000000"/>
      <w:sz w:val="20"/>
      <w:szCs w:val="20"/>
      <w:lang/>
    </w:rPr>
  </w:style>
  <w:style w:type="character" w:customStyle="1" w:styleId="f">
    <w:name w:val="f"/>
    <w:rsid w:val="00C31123"/>
  </w:style>
  <w:style w:type="paragraph" w:customStyle="1" w:styleId="FR2">
    <w:name w:val="FR2"/>
    <w:rsid w:val="00C31123"/>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character" w:styleId="afc">
    <w:name w:val="Strong"/>
    <w:qFormat/>
    <w:rsid w:val="00C31123"/>
    <w:rPr>
      <w:b/>
      <w:bCs/>
    </w:rPr>
  </w:style>
  <w:style w:type="paragraph" w:customStyle="1" w:styleId="text">
    <w:name w:val="text"/>
    <w:basedOn w:val="a"/>
    <w:next w:val="a"/>
    <w:rsid w:val="00C31123"/>
    <w:pPr>
      <w:autoSpaceDE w:val="0"/>
      <w:autoSpaceDN w:val="0"/>
      <w:adjustRightInd w:val="0"/>
      <w:spacing w:before="28" w:after="28" w:line="240" w:lineRule="auto"/>
    </w:pPr>
    <w:rPr>
      <w:rFonts w:ascii="Arial" w:eastAsia="Times New Roman" w:hAnsi="Arial" w:cs="Arial"/>
      <w:sz w:val="24"/>
      <w:szCs w:val="24"/>
    </w:rPr>
  </w:style>
  <w:style w:type="paragraph" w:styleId="28">
    <w:name w:val="List 2"/>
    <w:basedOn w:val="a"/>
    <w:rsid w:val="00C31123"/>
    <w:pPr>
      <w:spacing w:after="0" w:line="240" w:lineRule="auto"/>
      <w:ind w:left="566" w:hanging="283"/>
    </w:pPr>
    <w:rPr>
      <w:rFonts w:ascii="Arial" w:eastAsia="Times New Roman" w:hAnsi="Arial" w:cs="Arial"/>
      <w:sz w:val="20"/>
      <w:szCs w:val="20"/>
    </w:rPr>
  </w:style>
  <w:style w:type="paragraph" w:styleId="33">
    <w:name w:val="List 3"/>
    <w:basedOn w:val="a"/>
    <w:rsid w:val="00C31123"/>
    <w:pPr>
      <w:spacing w:after="0" w:line="240" w:lineRule="auto"/>
      <w:ind w:left="849" w:hanging="283"/>
    </w:pPr>
    <w:rPr>
      <w:rFonts w:ascii="Arial" w:eastAsia="Times New Roman" w:hAnsi="Arial" w:cs="Arial"/>
      <w:sz w:val="20"/>
      <w:szCs w:val="20"/>
    </w:rPr>
  </w:style>
  <w:style w:type="paragraph" w:customStyle="1" w:styleId="13">
    <w:name w:val="Знак1"/>
    <w:basedOn w:val="a"/>
    <w:rsid w:val="00C31123"/>
    <w:pPr>
      <w:spacing w:after="0" w:line="240" w:lineRule="exact"/>
      <w:jc w:val="both"/>
    </w:pPr>
    <w:rPr>
      <w:rFonts w:ascii="Arial" w:eastAsia="Times New Roman" w:hAnsi="Arial" w:cs="Arial"/>
      <w:sz w:val="24"/>
      <w:szCs w:val="24"/>
      <w:lang w:val="en-US"/>
    </w:rPr>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a"/>
    <w:rsid w:val="00C31123"/>
    <w:pPr>
      <w:spacing w:after="120" w:line="480" w:lineRule="auto"/>
      <w:ind w:left="283"/>
    </w:pPr>
    <w:rPr>
      <w:rFonts w:ascii="Arial" w:eastAsia="Times New Roman" w:hAnsi="Arial" w:cs="Times New Roman"/>
      <w:sz w:val="24"/>
      <w:szCs w:val="24"/>
      <w:lang/>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9"/>
    <w:rsid w:val="00C31123"/>
    <w:rPr>
      <w:rFonts w:ascii="Arial" w:eastAsia="Times New Roman" w:hAnsi="Arial" w:cs="Times New Roman"/>
      <w:sz w:val="24"/>
      <w:szCs w:val="24"/>
      <w:lang/>
    </w:rPr>
  </w:style>
  <w:style w:type="character" w:customStyle="1" w:styleId="S1">
    <w:name w:val="S_Маркированный Знак1"/>
    <w:link w:val="S"/>
    <w:locked/>
    <w:rsid w:val="00C31123"/>
    <w:rPr>
      <w:sz w:val="24"/>
      <w:szCs w:val="24"/>
    </w:rPr>
  </w:style>
  <w:style w:type="paragraph" w:customStyle="1" w:styleId="S">
    <w:name w:val="S_Маркированный"/>
    <w:basedOn w:val="afd"/>
    <w:link w:val="S1"/>
    <w:autoRedefine/>
    <w:rsid w:val="00C31123"/>
    <w:pPr>
      <w:tabs>
        <w:tab w:val="left" w:pos="992"/>
      </w:tabs>
      <w:spacing w:line="360" w:lineRule="auto"/>
      <w:ind w:left="0" w:firstLine="709"/>
      <w:jc w:val="both"/>
    </w:pPr>
    <w:rPr>
      <w:rFonts w:asciiTheme="minorHAnsi" w:eastAsiaTheme="minorEastAsia" w:hAnsiTheme="minorHAnsi" w:cstheme="minorBidi"/>
    </w:rPr>
  </w:style>
  <w:style w:type="paragraph" w:styleId="afd">
    <w:name w:val="List Bullet"/>
    <w:basedOn w:val="a"/>
    <w:rsid w:val="00C31123"/>
    <w:pPr>
      <w:spacing w:after="0" w:line="240" w:lineRule="auto"/>
      <w:ind w:left="1069" w:hanging="360"/>
    </w:pPr>
    <w:rPr>
      <w:rFonts w:ascii="Arial" w:eastAsia="Times New Roman" w:hAnsi="Arial" w:cs="Arial"/>
      <w:sz w:val="24"/>
      <w:szCs w:val="24"/>
    </w:rPr>
  </w:style>
  <w:style w:type="paragraph" w:customStyle="1" w:styleId="S0">
    <w:name w:val="S_Обычный"/>
    <w:basedOn w:val="a"/>
    <w:link w:val="S2"/>
    <w:rsid w:val="00C31123"/>
    <w:pPr>
      <w:spacing w:after="0" w:line="360" w:lineRule="auto"/>
      <w:ind w:firstLine="709"/>
      <w:jc w:val="both"/>
    </w:pPr>
    <w:rPr>
      <w:rFonts w:ascii="Arial" w:eastAsia="Times New Roman" w:hAnsi="Arial" w:cs="Times New Roman"/>
      <w:sz w:val="24"/>
      <w:szCs w:val="24"/>
      <w:lang/>
    </w:rPr>
  </w:style>
  <w:style w:type="character" w:customStyle="1" w:styleId="S2">
    <w:name w:val="S_Обычный Знак"/>
    <w:link w:val="S0"/>
    <w:locked/>
    <w:rsid w:val="00C31123"/>
    <w:rPr>
      <w:rFonts w:ascii="Arial" w:eastAsia="Times New Roman" w:hAnsi="Arial" w:cs="Times New Roman"/>
      <w:sz w:val="24"/>
      <w:szCs w:val="24"/>
      <w:lang/>
    </w:rPr>
  </w:style>
  <w:style w:type="paragraph" w:customStyle="1" w:styleId="S3">
    <w:name w:val="S_Таблица"/>
    <w:basedOn w:val="a"/>
    <w:link w:val="S4"/>
    <w:autoRedefine/>
    <w:rsid w:val="00C31123"/>
    <w:pPr>
      <w:widowControl w:val="0"/>
      <w:tabs>
        <w:tab w:val="num" w:pos="1440"/>
      </w:tabs>
      <w:spacing w:after="0" w:line="240" w:lineRule="auto"/>
      <w:jc w:val="right"/>
    </w:pPr>
    <w:rPr>
      <w:rFonts w:ascii="Arial" w:eastAsia="Times New Roman" w:hAnsi="Arial" w:cs="Times New Roman"/>
      <w:color w:val="008000"/>
      <w:sz w:val="24"/>
      <w:szCs w:val="24"/>
      <w:lang w:eastAsia="en-US"/>
    </w:rPr>
  </w:style>
  <w:style w:type="character" w:customStyle="1" w:styleId="S4">
    <w:name w:val="S_Таблица Знак"/>
    <w:link w:val="S3"/>
    <w:locked/>
    <w:rsid w:val="00C31123"/>
    <w:rPr>
      <w:rFonts w:ascii="Arial" w:eastAsia="Times New Roman" w:hAnsi="Arial" w:cs="Times New Roman"/>
      <w:color w:val="008000"/>
      <w:sz w:val="24"/>
      <w:szCs w:val="24"/>
      <w:lang w:eastAsia="en-US"/>
    </w:rPr>
  </w:style>
  <w:style w:type="character" w:customStyle="1" w:styleId="S5">
    <w:name w:val="S_Обычный в таблице Знак"/>
    <w:link w:val="S6"/>
    <w:locked/>
    <w:rsid w:val="00C31123"/>
    <w:rPr>
      <w:sz w:val="24"/>
      <w:szCs w:val="24"/>
      <w:lang w:eastAsia="en-US"/>
    </w:rPr>
  </w:style>
  <w:style w:type="paragraph" w:customStyle="1" w:styleId="S6">
    <w:name w:val="S_Обычный в таблице"/>
    <w:basedOn w:val="a"/>
    <w:link w:val="S5"/>
    <w:rsid w:val="00C31123"/>
    <w:pPr>
      <w:spacing w:after="0" w:line="240" w:lineRule="auto"/>
      <w:jc w:val="center"/>
    </w:pPr>
    <w:rPr>
      <w:sz w:val="24"/>
      <w:szCs w:val="24"/>
      <w:lang w:eastAsia="en-US"/>
    </w:rPr>
  </w:style>
  <w:style w:type="paragraph" w:customStyle="1" w:styleId="afe">
    <w:name w:val="Примечание"/>
    <w:basedOn w:val="a"/>
    <w:rsid w:val="00C31123"/>
    <w:pPr>
      <w:spacing w:after="0" w:line="240" w:lineRule="auto"/>
      <w:ind w:firstLine="567"/>
      <w:jc w:val="both"/>
    </w:pPr>
    <w:rPr>
      <w:rFonts w:ascii="Arial" w:eastAsia="Times New Roman" w:hAnsi="Arial" w:cs="Arial"/>
      <w:sz w:val="20"/>
      <w:szCs w:val="20"/>
    </w:rPr>
  </w:style>
  <w:style w:type="paragraph" w:customStyle="1" w:styleId="ConsCell">
    <w:name w:val="ConsCell"/>
    <w:rsid w:val="00C31123"/>
    <w:pPr>
      <w:widowControl w:val="0"/>
      <w:autoSpaceDE w:val="0"/>
      <w:autoSpaceDN w:val="0"/>
      <w:adjustRightInd w:val="0"/>
      <w:spacing w:after="0" w:line="240" w:lineRule="auto"/>
      <w:ind w:right="19772"/>
    </w:pPr>
    <w:rPr>
      <w:rFonts w:ascii="Arial" w:eastAsia="Times New Roman" w:hAnsi="Arial" w:cs="Arial"/>
    </w:rPr>
  </w:style>
  <w:style w:type="paragraph" w:styleId="aff">
    <w:name w:val="annotation text"/>
    <w:basedOn w:val="a"/>
    <w:link w:val="aff0"/>
    <w:semiHidden/>
    <w:rsid w:val="00C31123"/>
    <w:pPr>
      <w:spacing w:after="0" w:line="240" w:lineRule="auto"/>
    </w:pPr>
    <w:rPr>
      <w:rFonts w:ascii="Arial" w:eastAsia="Times New Roman" w:hAnsi="Arial" w:cs="Times New Roman"/>
      <w:sz w:val="20"/>
      <w:szCs w:val="20"/>
      <w:lang/>
    </w:rPr>
  </w:style>
  <w:style w:type="character" w:customStyle="1" w:styleId="aff0">
    <w:name w:val="Текст примечания Знак"/>
    <w:basedOn w:val="a0"/>
    <w:link w:val="aff"/>
    <w:semiHidden/>
    <w:rsid w:val="00C31123"/>
    <w:rPr>
      <w:rFonts w:ascii="Arial" w:eastAsia="Times New Roman" w:hAnsi="Arial" w:cs="Times New Roman"/>
      <w:sz w:val="20"/>
      <w:szCs w:val="20"/>
      <w:lang/>
    </w:rPr>
  </w:style>
  <w:style w:type="paragraph" w:customStyle="1" w:styleId="aff1">
    <w:name w:val="приложения рнгп"/>
    <w:basedOn w:val="20"/>
    <w:autoRedefine/>
    <w:rsid w:val="00C31123"/>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4">
    <w:name w:val="Body Text Indent 3"/>
    <w:basedOn w:val="a"/>
    <w:link w:val="35"/>
    <w:rsid w:val="00C31123"/>
    <w:pPr>
      <w:spacing w:after="120" w:line="240" w:lineRule="auto"/>
      <w:ind w:left="283"/>
    </w:pPr>
    <w:rPr>
      <w:rFonts w:ascii="Arial" w:eastAsia="Times New Roman" w:hAnsi="Arial" w:cs="Times New Roman"/>
      <w:sz w:val="16"/>
      <w:szCs w:val="16"/>
      <w:lang/>
    </w:rPr>
  </w:style>
  <w:style w:type="character" w:customStyle="1" w:styleId="35">
    <w:name w:val="Основной текст с отступом 3 Знак"/>
    <w:basedOn w:val="a0"/>
    <w:link w:val="34"/>
    <w:rsid w:val="00C31123"/>
    <w:rPr>
      <w:rFonts w:ascii="Arial" w:eastAsia="Times New Roman" w:hAnsi="Arial" w:cs="Times New Roman"/>
      <w:sz w:val="16"/>
      <w:szCs w:val="16"/>
      <w:lang/>
    </w:rPr>
  </w:style>
  <w:style w:type="paragraph" w:styleId="2b">
    <w:name w:val="List Continue 2"/>
    <w:basedOn w:val="a"/>
    <w:rsid w:val="00C31123"/>
    <w:pPr>
      <w:spacing w:after="120" w:line="240" w:lineRule="auto"/>
      <w:ind w:left="566"/>
    </w:pPr>
    <w:rPr>
      <w:rFonts w:ascii="Arial" w:eastAsia="Times New Roman" w:hAnsi="Arial" w:cs="Arial"/>
      <w:sz w:val="24"/>
      <w:szCs w:val="24"/>
    </w:rPr>
  </w:style>
  <w:style w:type="paragraph" w:styleId="36">
    <w:name w:val="List Continue 3"/>
    <w:basedOn w:val="a"/>
    <w:rsid w:val="00C31123"/>
    <w:pPr>
      <w:spacing w:after="120" w:line="240" w:lineRule="auto"/>
      <w:ind w:left="849"/>
    </w:pPr>
    <w:rPr>
      <w:rFonts w:ascii="Arial" w:eastAsia="Times New Roman" w:hAnsi="Arial" w:cs="Arial"/>
      <w:sz w:val="24"/>
      <w:szCs w:val="24"/>
    </w:rPr>
  </w:style>
  <w:style w:type="paragraph" w:customStyle="1" w:styleId="14">
    <w:name w:val="Стиль1"/>
    <w:basedOn w:val="a"/>
    <w:rsid w:val="00C31123"/>
    <w:pPr>
      <w:spacing w:after="0" w:line="240" w:lineRule="auto"/>
      <w:jc w:val="center"/>
    </w:pPr>
    <w:rPr>
      <w:rFonts w:ascii="Arial" w:eastAsia="Times New Roman" w:hAnsi="Arial" w:cs="Arial"/>
      <w:sz w:val="20"/>
      <w:szCs w:val="20"/>
    </w:rPr>
  </w:style>
  <w:style w:type="paragraph" w:customStyle="1" w:styleId="textn">
    <w:name w:val="textn"/>
    <w:basedOn w:val="a"/>
    <w:rsid w:val="00C31123"/>
    <w:pPr>
      <w:spacing w:before="100" w:beforeAutospacing="1" w:after="100" w:afterAutospacing="1" w:line="240" w:lineRule="auto"/>
    </w:pPr>
    <w:rPr>
      <w:rFonts w:ascii="Arial" w:eastAsia="Times New Roman" w:hAnsi="Arial" w:cs="Arial"/>
      <w:sz w:val="24"/>
      <w:szCs w:val="24"/>
    </w:rPr>
  </w:style>
  <w:style w:type="paragraph" w:customStyle="1" w:styleId="2c">
    <w:name w:val="Знак2"/>
    <w:basedOn w:val="a"/>
    <w:rsid w:val="00C31123"/>
    <w:pPr>
      <w:spacing w:after="0" w:line="240" w:lineRule="exact"/>
      <w:jc w:val="both"/>
    </w:pPr>
    <w:rPr>
      <w:rFonts w:ascii="Arial" w:eastAsia="Times New Roman" w:hAnsi="Arial" w:cs="Arial"/>
      <w:sz w:val="24"/>
      <w:szCs w:val="24"/>
      <w:lang w:val="en-US"/>
    </w:rPr>
  </w:style>
  <w:style w:type="character" w:customStyle="1" w:styleId="FontStyle11">
    <w:name w:val="Font Style11"/>
    <w:rsid w:val="00C31123"/>
    <w:rPr>
      <w:rFonts w:ascii="Times New Roman" w:hAnsi="Times New Roman" w:cs="Times New Roman"/>
      <w:sz w:val="26"/>
      <w:szCs w:val="26"/>
    </w:rPr>
  </w:style>
  <w:style w:type="paragraph" w:customStyle="1" w:styleId="37">
    <w:name w:val="Знак3"/>
    <w:basedOn w:val="a"/>
    <w:rsid w:val="00C31123"/>
    <w:pPr>
      <w:spacing w:after="0" w:line="240" w:lineRule="exact"/>
      <w:jc w:val="both"/>
    </w:pPr>
    <w:rPr>
      <w:rFonts w:ascii="Arial" w:eastAsia="Times New Roman" w:hAnsi="Arial" w:cs="Arial"/>
      <w:sz w:val="24"/>
      <w:szCs w:val="24"/>
      <w:lang w:val="en-US"/>
    </w:rPr>
  </w:style>
  <w:style w:type="paragraph" w:customStyle="1" w:styleId="4">
    <w:name w:val="Знак4"/>
    <w:basedOn w:val="a"/>
    <w:rsid w:val="00C31123"/>
    <w:pPr>
      <w:spacing w:after="0" w:line="240" w:lineRule="exact"/>
      <w:jc w:val="both"/>
    </w:pPr>
    <w:rPr>
      <w:rFonts w:ascii="Arial" w:eastAsia="Times New Roman" w:hAnsi="Arial" w:cs="Arial"/>
      <w:sz w:val="24"/>
      <w:szCs w:val="24"/>
      <w:lang w:val="en-US"/>
    </w:rPr>
  </w:style>
  <w:style w:type="paragraph" w:customStyle="1" w:styleId="5">
    <w:name w:val="Знак5"/>
    <w:basedOn w:val="a"/>
    <w:rsid w:val="00C31123"/>
    <w:pPr>
      <w:spacing w:after="0" w:line="240" w:lineRule="exact"/>
      <w:jc w:val="both"/>
    </w:pPr>
    <w:rPr>
      <w:rFonts w:ascii="Arial" w:eastAsia="Times New Roman" w:hAnsi="Arial" w:cs="Arial"/>
      <w:sz w:val="24"/>
      <w:szCs w:val="24"/>
      <w:lang w:val="en-US"/>
    </w:rPr>
  </w:style>
  <w:style w:type="paragraph" w:customStyle="1" w:styleId="61">
    <w:name w:val="Знак6"/>
    <w:basedOn w:val="a"/>
    <w:rsid w:val="00C31123"/>
    <w:pPr>
      <w:spacing w:after="0" w:line="240" w:lineRule="exact"/>
      <w:jc w:val="both"/>
    </w:pPr>
    <w:rPr>
      <w:rFonts w:ascii="Arial" w:eastAsia="Times New Roman" w:hAnsi="Arial" w:cs="Arial"/>
      <w:sz w:val="24"/>
      <w:szCs w:val="24"/>
      <w:lang w:val="en-US"/>
    </w:rPr>
  </w:style>
  <w:style w:type="paragraph" w:customStyle="1" w:styleId="7">
    <w:name w:val="Знак7"/>
    <w:basedOn w:val="a"/>
    <w:rsid w:val="00C31123"/>
    <w:pPr>
      <w:spacing w:after="0" w:line="240" w:lineRule="exact"/>
      <w:jc w:val="both"/>
    </w:pPr>
    <w:rPr>
      <w:rFonts w:ascii="Arial" w:eastAsia="Times New Roman" w:hAnsi="Arial" w:cs="Arial"/>
      <w:sz w:val="24"/>
      <w:szCs w:val="24"/>
      <w:lang w:val="en-US"/>
    </w:rPr>
  </w:style>
  <w:style w:type="paragraph" w:customStyle="1" w:styleId="8">
    <w:name w:val="Знак8"/>
    <w:basedOn w:val="a"/>
    <w:rsid w:val="00C31123"/>
    <w:pPr>
      <w:spacing w:after="0" w:line="240" w:lineRule="exact"/>
      <w:jc w:val="both"/>
    </w:pPr>
    <w:rPr>
      <w:rFonts w:ascii="Arial" w:eastAsia="Times New Roman" w:hAnsi="Arial" w:cs="Arial"/>
      <w:sz w:val="24"/>
      <w:szCs w:val="24"/>
      <w:lang w:val="en-US"/>
    </w:rPr>
  </w:style>
  <w:style w:type="paragraph" w:customStyle="1" w:styleId="9">
    <w:name w:val="Знак9"/>
    <w:basedOn w:val="a"/>
    <w:rsid w:val="00C31123"/>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C31123"/>
  </w:style>
  <w:style w:type="paragraph" w:customStyle="1" w:styleId="100">
    <w:name w:val="Знак10"/>
    <w:basedOn w:val="a"/>
    <w:rsid w:val="00C31123"/>
    <w:pPr>
      <w:spacing w:after="0" w:line="240" w:lineRule="exact"/>
      <w:jc w:val="both"/>
    </w:pPr>
    <w:rPr>
      <w:rFonts w:ascii="Arial" w:eastAsia="Times New Roman" w:hAnsi="Arial" w:cs="Arial"/>
      <w:sz w:val="24"/>
      <w:szCs w:val="24"/>
      <w:lang w:val="en-US"/>
    </w:rPr>
  </w:style>
  <w:style w:type="paragraph" w:customStyle="1" w:styleId="FORMATTEXT">
    <w:name w:val=".FORMATTEXT"/>
    <w:rsid w:val="00C311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Знак1 Знак Знак Знак"/>
    <w:basedOn w:val="a"/>
    <w:rsid w:val="00C31123"/>
    <w:pPr>
      <w:spacing w:after="0" w:line="240" w:lineRule="auto"/>
    </w:pPr>
    <w:rPr>
      <w:rFonts w:ascii="Verdana" w:eastAsia="Times New Roman" w:hAnsi="Verdana" w:cs="Verdana"/>
      <w:sz w:val="20"/>
      <w:szCs w:val="20"/>
      <w:lang w:val="en-US"/>
    </w:rPr>
  </w:style>
  <w:style w:type="paragraph" w:customStyle="1" w:styleId="120">
    <w:name w:val="Знак12"/>
    <w:basedOn w:val="a"/>
    <w:rsid w:val="00C31123"/>
    <w:pPr>
      <w:spacing w:after="0" w:line="240" w:lineRule="exact"/>
      <w:jc w:val="both"/>
    </w:pPr>
    <w:rPr>
      <w:rFonts w:ascii="Times New Roman" w:eastAsia="Times New Roman" w:hAnsi="Times New Roman" w:cs="Times New Roman"/>
      <w:sz w:val="24"/>
      <w:szCs w:val="24"/>
      <w:lang w:val="en-US"/>
    </w:rPr>
  </w:style>
  <w:style w:type="paragraph" w:customStyle="1" w:styleId="aff2">
    <w:name w:val="Основной шрифт абзаца Знак Знак Знак Знак"/>
    <w:aliases w:val="Знак1 Знак Знак Знак Знак Знак Знак Знак Знак Знак Знак"/>
    <w:basedOn w:val="a"/>
    <w:rsid w:val="00C31123"/>
    <w:pPr>
      <w:spacing w:after="0" w:line="240" w:lineRule="auto"/>
    </w:pPr>
    <w:rPr>
      <w:rFonts w:ascii="Verdana" w:eastAsia="Times New Roman" w:hAnsi="Verdana" w:cs="Verdana"/>
      <w:sz w:val="20"/>
      <w:szCs w:val="20"/>
      <w:lang w:val="en-US"/>
    </w:rPr>
  </w:style>
  <w:style w:type="paragraph" w:customStyle="1" w:styleId="formattext0">
    <w:name w:val="formattext"/>
    <w:basedOn w:val="a"/>
    <w:rsid w:val="00C3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1">
    <w:name w:val="text11"/>
    <w:rsid w:val="00C31123"/>
    <w:rPr>
      <w:b/>
      <w:bCs/>
      <w:color w:val="333333"/>
      <w:sz w:val="20"/>
      <w:szCs w:val="20"/>
      <w:u w:val="single"/>
    </w:rPr>
  </w:style>
  <w:style w:type="paragraph" w:customStyle="1" w:styleId="16">
    <w:name w:val="Обычный1"/>
    <w:rsid w:val="00C31123"/>
    <w:pPr>
      <w:widowControl w:val="0"/>
      <w:spacing w:after="0" w:line="260" w:lineRule="auto"/>
      <w:ind w:firstLine="220"/>
      <w:jc w:val="both"/>
    </w:pPr>
    <w:rPr>
      <w:rFonts w:ascii="Arial" w:eastAsia="Times New Roman" w:hAnsi="Arial" w:cs="Times New Roman"/>
      <w:b/>
      <w:snapToGrid w:val="0"/>
      <w:sz w:val="18"/>
    </w:rPr>
  </w:style>
  <w:style w:type="character" w:customStyle="1" w:styleId="highlighthighlightactive">
    <w:name w:val="highlight highlight_active"/>
    <w:rsid w:val="00C31123"/>
  </w:style>
  <w:style w:type="character" w:customStyle="1" w:styleId="context">
    <w:name w:val="context"/>
    <w:rsid w:val="00C31123"/>
  </w:style>
  <w:style w:type="character" w:customStyle="1" w:styleId="contextcurrent">
    <w:name w:val="context_current"/>
    <w:rsid w:val="00C31123"/>
  </w:style>
  <w:style w:type="paragraph" w:customStyle="1" w:styleId="11Char">
    <w:name w:val="Знак1 Знак Знак Знак Знак Знак Знак Знак Знак1 Char"/>
    <w:basedOn w:val="a"/>
    <w:rsid w:val="00C31123"/>
    <w:pPr>
      <w:spacing w:after="160" w:line="240" w:lineRule="exact"/>
    </w:pPr>
    <w:rPr>
      <w:rFonts w:ascii="Verdana" w:eastAsia="Times New Roman" w:hAnsi="Verdana" w:cs="Times New Roman"/>
      <w:sz w:val="20"/>
      <w:szCs w:val="20"/>
      <w:lang w:val="en-US"/>
    </w:rPr>
  </w:style>
  <w:style w:type="paragraph" w:styleId="2">
    <w:name w:val="List Bullet 2"/>
    <w:basedOn w:val="a"/>
    <w:rsid w:val="00C31123"/>
    <w:pPr>
      <w:numPr>
        <w:numId w:val="4"/>
      </w:numPr>
      <w:spacing w:after="0" w:line="240" w:lineRule="auto"/>
    </w:pPr>
    <w:rPr>
      <w:rFonts w:ascii="Times New Roman" w:eastAsia="Times New Roman" w:hAnsi="Times New Roman" w:cs="Times New Roman"/>
      <w:sz w:val="24"/>
      <w:szCs w:val="24"/>
    </w:rPr>
  </w:style>
  <w:style w:type="character" w:customStyle="1" w:styleId="WW8Num4z1">
    <w:name w:val="WW8Num4z1"/>
    <w:rsid w:val="00C31123"/>
    <w:rPr>
      <w:rFonts w:ascii="Courier New" w:hAnsi="Courier New" w:cs="Courier New"/>
    </w:rPr>
  </w:style>
  <w:style w:type="paragraph" w:customStyle="1" w:styleId="17">
    <w:name w:val="Знак Знак1 Знак"/>
    <w:basedOn w:val="a"/>
    <w:rsid w:val="00C31123"/>
    <w:pPr>
      <w:spacing w:after="160" w:line="240" w:lineRule="exact"/>
    </w:pPr>
    <w:rPr>
      <w:rFonts w:ascii="Verdana" w:eastAsia="Times New Roman" w:hAnsi="Verdana" w:cs="Times New Roman"/>
      <w:sz w:val="24"/>
      <w:szCs w:val="24"/>
      <w:lang w:val="en-US"/>
    </w:rPr>
  </w:style>
  <w:style w:type="character" w:customStyle="1" w:styleId="match">
    <w:name w:val="match"/>
    <w:rsid w:val="00C31123"/>
  </w:style>
  <w:style w:type="character" w:customStyle="1" w:styleId="visited">
    <w:name w:val="visited"/>
    <w:rsid w:val="00C31123"/>
  </w:style>
  <w:style w:type="paragraph" w:customStyle="1" w:styleId="formattexttopleveltext">
    <w:name w:val="formattext topleveltext"/>
    <w:basedOn w:val="a"/>
    <w:rsid w:val="00C3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C31123"/>
    <w:rPr>
      <w:rFonts w:ascii="Times New Roman" w:hAnsi="Times New Roman" w:cs="Times New Roman"/>
      <w:sz w:val="24"/>
      <w:szCs w:val="24"/>
    </w:rPr>
  </w:style>
  <w:style w:type="paragraph" w:customStyle="1" w:styleId="Style9">
    <w:name w:val="Style9"/>
    <w:basedOn w:val="a"/>
    <w:rsid w:val="00C31123"/>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rPr>
  </w:style>
  <w:style w:type="paragraph" w:customStyle="1" w:styleId="2d">
    <w:name w:val="Знак Знак Знак2 Знак Знак Знак Знак Знак Знак Знак"/>
    <w:basedOn w:val="a"/>
    <w:rsid w:val="00C31123"/>
    <w:pPr>
      <w:spacing w:after="0" w:line="240" w:lineRule="auto"/>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31123"/>
    <w:pPr>
      <w:spacing w:after="0" w:line="240" w:lineRule="auto"/>
    </w:pPr>
    <w:rPr>
      <w:rFonts w:ascii="Verdana" w:eastAsia="Times New Roman" w:hAnsi="Verdana" w:cs="Verdana"/>
      <w:sz w:val="20"/>
      <w:szCs w:val="20"/>
      <w:lang w:val="en-US"/>
    </w:rPr>
  </w:style>
  <w:style w:type="paragraph" w:customStyle="1" w:styleId="centerarticlelink">
    <w:name w:val="centerarticlelink"/>
    <w:basedOn w:val="a"/>
    <w:rsid w:val="00C31123"/>
    <w:pPr>
      <w:spacing w:before="100" w:beforeAutospacing="1" w:after="100" w:afterAutospacing="1" w:line="240" w:lineRule="auto"/>
    </w:pPr>
    <w:rPr>
      <w:rFonts w:ascii="Arial" w:eastAsia="Times New Roman" w:hAnsi="Arial" w:cs="Arial"/>
      <w:color w:val="000000"/>
      <w:sz w:val="24"/>
      <w:szCs w:val="24"/>
    </w:rPr>
  </w:style>
  <w:style w:type="paragraph" w:customStyle="1" w:styleId="txt">
    <w:name w:val="txt"/>
    <w:basedOn w:val="a"/>
    <w:rsid w:val="00C31123"/>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rsid w:val="00C31123"/>
    <w:pPr>
      <w:spacing w:after="0" w:line="240" w:lineRule="auto"/>
    </w:pPr>
    <w:rPr>
      <w:rFonts w:ascii="Arial" w:eastAsia="Times New Roman" w:hAnsi="Arial" w:cs="Arial"/>
      <w:b/>
      <w:bCs/>
    </w:rPr>
  </w:style>
  <w:style w:type="paragraph" w:customStyle="1" w:styleId="western">
    <w:name w:val="western"/>
    <w:basedOn w:val="a"/>
    <w:rsid w:val="00C3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
    <w:name w:val="Normal Знак"/>
    <w:locked/>
    <w:rsid w:val="00C31123"/>
    <w:rPr>
      <w:sz w:val="24"/>
      <w:szCs w:val="24"/>
      <w:lang w:val="ru-RU" w:eastAsia="ru-RU"/>
    </w:rPr>
  </w:style>
  <w:style w:type="paragraph" w:customStyle="1" w:styleId="ConsTitle">
    <w:name w:val="ConsTitle"/>
    <w:rsid w:val="00C31123"/>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FR1">
    <w:name w:val="FR1"/>
    <w:rsid w:val="00C31123"/>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0">
    <w:name w:val="çàãîëîâîê 5"/>
    <w:basedOn w:val="a"/>
    <w:next w:val="a"/>
    <w:rsid w:val="00C31123"/>
    <w:pPr>
      <w:keepNext/>
      <w:spacing w:after="0" w:line="240" w:lineRule="auto"/>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C31123"/>
    <w:pPr>
      <w:snapToGrid w:val="0"/>
      <w:spacing w:after="0" w:line="240" w:lineRule="auto"/>
      <w:ind w:left="-113" w:right="-113"/>
      <w:jc w:val="center"/>
    </w:pPr>
    <w:rPr>
      <w:rFonts w:ascii="Times New Roman" w:eastAsia="Times New Roman" w:hAnsi="Times New Roman" w:cs="Times New Roman"/>
      <w:b/>
      <w:bCs/>
      <w:sz w:val="20"/>
      <w:szCs w:val="20"/>
      <w:lang/>
    </w:rPr>
  </w:style>
  <w:style w:type="character" w:customStyle="1" w:styleId="Normal10-0220">
    <w:name w:val="Стиль Normal + 10 пт полужирный По центру Слева:  -02 см Справ...2 Знак"/>
    <w:link w:val="Normal10-022"/>
    <w:locked/>
    <w:rsid w:val="00C31123"/>
    <w:rPr>
      <w:rFonts w:ascii="Times New Roman" w:eastAsia="Times New Roman" w:hAnsi="Times New Roman" w:cs="Times New Roman"/>
      <w:b/>
      <w:bCs/>
      <w:sz w:val="20"/>
      <w:szCs w:val="20"/>
      <w:lang/>
    </w:rPr>
  </w:style>
  <w:style w:type="character" w:customStyle="1" w:styleId="FontStyle88">
    <w:name w:val="Font Style88"/>
    <w:rsid w:val="00C31123"/>
    <w:rPr>
      <w:rFonts w:ascii="Times New Roman" w:hAnsi="Times New Roman" w:cs="Times New Roman"/>
      <w:sz w:val="22"/>
      <w:szCs w:val="22"/>
    </w:rPr>
  </w:style>
  <w:style w:type="paragraph" w:customStyle="1" w:styleId="111">
    <w:name w:val="Знак11"/>
    <w:basedOn w:val="a"/>
    <w:rsid w:val="00C31123"/>
    <w:pPr>
      <w:spacing w:after="0" w:line="240" w:lineRule="auto"/>
    </w:pPr>
    <w:rPr>
      <w:rFonts w:ascii="Verdana" w:eastAsia="Times New Roman" w:hAnsi="Verdana" w:cs="Verdana"/>
      <w:sz w:val="20"/>
      <w:szCs w:val="20"/>
      <w:lang w:val="en-US"/>
    </w:rPr>
  </w:style>
  <w:style w:type="paragraph" w:customStyle="1" w:styleId="aff3">
    <w:name w:val="Знак Знак Знак Знак"/>
    <w:basedOn w:val="a"/>
    <w:rsid w:val="00C31123"/>
    <w:pPr>
      <w:spacing w:after="0" w:line="240" w:lineRule="auto"/>
    </w:pPr>
    <w:rPr>
      <w:rFonts w:ascii="Verdana" w:eastAsia="Times New Roman" w:hAnsi="Verdana" w:cs="Verdana"/>
      <w:sz w:val="20"/>
      <w:szCs w:val="20"/>
      <w:lang w:val="en-US"/>
    </w:rPr>
  </w:style>
  <w:style w:type="character" w:styleId="aff4">
    <w:name w:val="FollowedHyperlink"/>
    <w:rsid w:val="00C31123"/>
    <w:rPr>
      <w:color w:val="800080"/>
      <w:u w:val="single"/>
    </w:rPr>
  </w:style>
  <w:style w:type="paragraph" w:customStyle="1" w:styleId="18">
    <w:name w:val="Знак1 Знак Знак Знак Знак Знак Знак Знак Знак Знак Знак Знак Знак"/>
    <w:basedOn w:val="a"/>
    <w:rsid w:val="00C311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1"/>
    <w:basedOn w:val="a"/>
    <w:rsid w:val="00C31123"/>
    <w:pPr>
      <w:spacing w:after="160" w:line="240" w:lineRule="exact"/>
    </w:pPr>
    <w:rPr>
      <w:rFonts w:ascii="Verdana" w:eastAsia="Times New Roman" w:hAnsi="Verdana" w:cs="Times New Roman"/>
      <w:sz w:val="24"/>
      <w:szCs w:val="24"/>
      <w:lang w:val="en-US"/>
    </w:rPr>
  </w:style>
  <w:style w:type="character" w:customStyle="1" w:styleId="nobase">
    <w:name w:val="nobase"/>
    <w:rsid w:val="00C31123"/>
  </w:style>
  <w:style w:type="paragraph" w:customStyle="1" w:styleId="210">
    <w:name w:val="Знак Знак Знак2 Знак Знак Знак Знак Знак Знак Знак1"/>
    <w:basedOn w:val="a"/>
    <w:rsid w:val="00C31123"/>
    <w:pPr>
      <w:spacing w:after="0" w:line="240" w:lineRule="auto"/>
    </w:pPr>
    <w:rPr>
      <w:rFonts w:ascii="Verdana" w:eastAsia="Times New Roman" w:hAnsi="Verdana" w:cs="Verdana"/>
      <w:sz w:val="20"/>
      <w:szCs w:val="20"/>
      <w:lang w:val="en-US"/>
    </w:rPr>
  </w:style>
  <w:style w:type="paragraph" w:styleId="aff5">
    <w:name w:val="List Paragraph"/>
    <w:basedOn w:val="a"/>
    <w:uiPriority w:val="34"/>
    <w:qFormat/>
    <w:rsid w:val="00C31123"/>
    <w:pPr>
      <w:spacing w:after="0" w:line="240" w:lineRule="auto"/>
      <w:ind w:left="720" w:firstLine="709"/>
      <w:jc w:val="both"/>
    </w:pPr>
    <w:rPr>
      <w:rFonts w:ascii="Times New Roman" w:eastAsia="Calibri" w:hAnsi="Times New Roman" w:cs="Times New Roman"/>
    </w:rPr>
  </w:style>
  <w:style w:type="paragraph" w:styleId="aff6">
    <w:name w:val="Document Map"/>
    <w:basedOn w:val="a"/>
    <w:link w:val="aff7"/>
    <w:rsid w:val="00C31123"/>
    <w:pPr>
      <w:widowControl w:val="0"/>
      <w:spacing w:after="0" w:line="240" w:lineRule="auto"/>
      <w:ind w:firstLine="220"/>
      <w:jc w:val="both"/>
    </w:pPr>
    <w:rPr>
      <w:rFonts w:ascii="Tahoma" w:eastAsia="Times New Roman" w:hAnsi="Tahoma" w:cs="Times New Roman"/>
      <w:b/>
      <w:bCs/>
      <w:sz w:val="16"/>
      <w:szCs w:val="16"/>
      <w:lang/>
    </w:rPr>
  </w:style>
  <w:style w:type="character" w:customStyle="1" w:styleId="aff7">
    <w:name w:val="Схема документа Знак"/>
    <w:basedOn w:val="a0"/>
    <w:link w:val="aff6"/>
    <w:rsid w:val="00C31123"/>
    <w:rPr>
      <w:rFonts w:ascii="Tahoma" w:eastAsia="Times New Roman" w:hAnsi="Tahoma" w:cs="Times New Roman"/>
      <w:b/>
      <w:bCs/>
      <w:sz w:val="16"/>
      <w:szCs w:val="16"/>
      <w:lang/>
    </w:rPr>
  </w:style>
  <w:style w:type="paragraph" w:customStyle="1" w:styleId="2e">
    <w:name w:val=" Знак Знак Знак2 Знак Знак Знак Знак Знак Знак Знак"/>
    <w:basedOn w:val="a"/>
    <w:rsid w:val="00C31123"/>
    <w:pPr>
      <w:spacing w:after="0" w:line="240" w:lineRule="auto"/>
    </w:pPr>
    <w:rPr>
      <w:rFonts w:ascii="Verdana" w:eastAsia="Times New Roman" w:hAnsi="Verdana" w:cs="Verdana"/>
      <w:sz w:val="20"/>
      <w:szCs w:val="20"/>
      <w:lang w:val="en-US"/>
    </w:rPr>
  </w:style>
  <w:style w:type="character" w:customStyle="1" w:styleId="19">
    <w:name w:val=" Знак Знак Знак Знак Знак Знак1"/>
    <w:aliases w:val=" Знак Знак Знак Знак Знак Знак Знак"/>
    <w:rsid w:val="00C31123"/>
    <w:rPr>
      <w:rFonts w:ascii="Arial" w:hAnsi="Arial" w:cs="Arial"/>
      <w:sz w:val="24"/>
      <w:szCs w:val="24"/>
      <w:lang w:val="ru-RU" w:eastAsia="ru-RU" w:bidi="ar-SA"/>
    </w:rPr>
  </w:style>
  <w:style w:type="character" w:customStyle="1" w:styleId="90">
    <w:name w:val=" Знак Знак9"/>
    <w:semiHidden/>
    <w:rsid w:val="00C31123"/>
    <w:rPr>
      <w:rFonts w:ascii="Arial" w:hAnsi="Arial" w:cs="Arial"/>
      <w:lang w:val="ru-RU" w:eastAsia="ru-RU" w:bidi="ar-SA"/>
    </w:rPr>
  </w:style>
  <w:style w:type="numbering" w:customStyle="1" w:styleId="40">
    <w:name w:val="Нет списка4"/>
    <w:next w:val="a2"/>
    <w:uiPriority w:val="99"/>
    <w:semiHidden/>
    <w:unhideWhenUsed/>
    <w:rsid w:val="00C31123"/>
  </w:style>
  <w:style w:type="character" w:styleId="aff8">
    <w:name w:val="annotation reference"/>
    <w:uiPriority w:val="99"/>
    <w:semiHidden/>
    <w:unhideWhenUsed/>
    <w:rsid w:val="00C31123"/>
    <w:rPr>
      <w:sz w:val="16"/>
      <w:szCs w:val="16"/>
    </w:rPr>
  </w:style>
  <w:style w:type="paragraph" w:styleId="aff9">
    <w:name w:val="annotation subject"/>
    <w:basedOn w:val="aff"/>
    <w:next w:val="aff"/>
    <w:link w:val="affa"/>
    <w:uiPriority w:val="99"/>
    <w:semiHidden/>
    <w:unhideWhenUsed/>
    <w:rsid w:val="00C31123"/>
    <w:pPr>
      <w:ind w:firstLine="1418"/>
      <w:jc w:val="both"/>
    </w:pPr>
    <w:rPr>
      <w:b/>
      <w:bCs/>
    </w:rPr>
  </w:style>
  <w:style w:type="character" w:customStyle="1" w:styleId="affa">
    <w:name w:val="Тема примечания Знак"/>
    <w:basedOn w:val="aff0"/>
    <w:link w:val="aff9"/>
    <w:uiPriority w:val="99"/>
    <w:semiHidden/>
    <w:rsid w:val="00C31123"/>
    <w:rPr>
      <w:b/>
      <w:bCs/>
    </w:rPr>
  </w:style>
  <w:style w:type="table" w:customStyle="1" w:styleId="1a">
    <w:name w:val="Сетка таблицы1"/>
    <w:basedOn w:val="a1"/>
    <w:next w:val="a3"/>
    <w:uiPriority w:val="59"/>
    <w:rsid w:val="00C3112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EW5K2E" TargetMode="External"/><Relationship Id="rId26" Type="http://schemas.openxmlformats.org/officeDocument/2006/relationships/header" Target="header3.xml"/><Relationship Id="rId39" Type="http://schemas.openxmlformats.org/officeDocument/2006/relationships/hyperlink" Target="consultantplus://offline/ref=0E6612F33C52406EFC5F0AEBA2ED64559101676119FC70610DEC1AD5C4W3KCE" TargetMode="External"/><Relationship Id="rId21" Type="http://schemas.openxmlformats.org/officeDocument/2006/relationships/hyperlink" Target="consultantplus://offline/ref=28BC2ED7212486CD5CBB3F04FDAF80874B8136BAA9C2EC6A9899E2B2C0BB947061AAFDAE85020829h5L0I" TargetMode="External"/><Relationship Id="rId34" Type="http://schemas.openxmlformats.org/officeDocument/2006/relationships/hyperlink" Target="consultantplus://offline/ref=0E6612F33C52406EFC5F0AEBA2ED6455910267691BFE70610DEC1AD5C4W3KCE" TargetMode="External"/><Relationship Id="rId42" Type="http://schemas.openxmlformats.org/officeDocument/2006/relationships/hyperlink" Target="consultantplus://offline/ref=0E6612F33C52406EFC5F0AEBA2ED6455910167601FFF70610DEC1AD5C4W3KCE" TargetMode="External"/><Relationship Id="rId47" Type="http://schemas.openxmlformats.org/officeDocument/2006/relationships/hyperlink" Target="consultantplus://offline/ref=0E6612F33C52406EFC5F0AEBA2ED64559101676418FA70610DEC1AD5C4W3KCE" TargetMode="External"/><Relationship Id="rId50" Type="http://schemas.openxmlformats.org/officeDocument/2006/relationships/hyperlink" Target="consultantplus://offline/ref=0E6612F33C52406EFC5F0AEBA2ED6455910667601FFD70610DEC1AD5C4W3KCE" TargetMode="External"/><Relationship Id="rId55" Type="http://schemas.openxmlformats.org/officeDocument/2006/relationships/hyperlink" Target="consultantplus://offline/ref=0E6612F33C52406EFC5F0AEBA2ED64559101616618F970610DEC1AD5C4W3KCE" TargetMode="External"/><Relationship Id="rId63" Type="http://schemas.openxmlformats.org/officeDocument/2006/relationships/hyperlink" Target="consultantplus://offline/ref=DA0BB10B358C567FD6C08B2690EA003E3BB37E28A801F583A9D92DA5BF3D9B4E1842B1256275323FX2K4E" TargetMode="External"/><Relationship Id="rId68" Type="http://schemas.openxmlformats.org/officeDocument/2006/relationships/hyperlink" Target="consultantplus://offline/ref=DA0BB10B358C567FD6C08B2690EA003E3BB6782AAF07F583A9D92DA5BFX3KDE"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1E" TargetMode="External"/><Relationship Id="rId29" Type="http://schemas.openxmlformats.org/officeDocument/2006/relationships/hyperlink" Target="consultantplus://offline/ref=0E6612F33C52406EFC5F0AEBA2ED64559100616218FA70610DEC1AD5C43CE919B3C903F9EA39ECF8W5K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footer" Target="footer1.xml"/><Relationship Id="rId32" Type="http://schemas.openxmlformats.org/officeDocument/2006/relationships/hyperlink" Target="consultantplus://offline/ref=0E6612F33C52406EFC5F0AEBA2ED64559101676218F970610DEC1AD5C4W3KCE" TargetMode="External"/><Relationship Id="rId37" Type="http://schemas.openxmlformats.org/officeDocument/2006/relationships/hyperlink" Target="consultantplus://offline/ref=0E6612F33C52406EFC5F0AEBA2ED6455910063691BFC70610DEC1AD5C4W3KCE" TargetMode="External"/><Relationship Id="rId40" Type="http://schemas.openxmlformats.org/officeDocument/2006/relationships/hyperlink" Target="consultantplus://offline/ref=0E6612F33C52406EFC5F0AEBA2ED6455910062641EFF70610DEC1AD5C4W3KCE" TargetMode="External"/><Relationship Id="rId45" Type="http://schemas.openxmlformats.org/officeDocument/2006/relationships/hyperlink" Target="consultantplus://offline/ref=0E6612F33C52406EFC5F0AEBA2ED6455910369661FFF70610DEC1AD5C4W3KCE" TargetMode="External"/><Relationship Id="rId53" Type="http://schemas.openxmlformats.org/officeDocument/2006/relationships/hyperlink" Target="consultantplus://offline/ref=0E6612F33C52406EFC5F0AEBA2ED6455910660661BF270610DEC1AD5C4W3KCE" TargetMode="External"/><Relationship Id="rId58" Type="http://schemas.openxmlformats.org/officeDocument/2006/relationships/hyperlink" Target="consultantplus://offline/ref=0E6612F33C52406EFC5F0AEBA2ED64559102636612FC70610DEC1AD5C4W3KCE" TargetMode="External"/><Relationship Id="rId66"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3E" TargetMode="External"/><Relationship Id="rId23" Type="http://schemas.openxmlformats.org/officeDocument/2006/relationships/header" Target="header2.xml"/><Relationship Id="rId28" Type="http://schemas.openxmlformats.org/officeDocument/2006/relationships/hyperlink" Target="consultantplus://offline/ref=0E6612F33C52406EFC5F0AEBA2ED6455910061611EF370610DEC1AD5C4W3KCE" TargetMode="External"/><Relationship Id="rId36" Type="http://schemas.openxmlformats.org/officeDocument/2006/relationships/hyperlink" Target="consultantplus://offline/ref=0E6612F33C52406EFC5F0AEBA2ED6455910167621AFC70610DEC1AD5C4W3KCE" TargetMode="External"/><Relationship Id="rId49" Type="http://schemas.openxmlformats.org/officeDocument/2006/relationships/hyperlink" Target="consultantplus://offline/ref=0E6612F33C52406EFC5F0AEBA2ED6455910165691CF370610DEC1AD5C4W3KCE" TargetMode="External"/><Relationship Id="rId57" Type="http://schemas.openxmlformats.org/officeDocument/2006/relationships/hyperlink" Target="consultantplus://offline/ref=0E6612F33C52406EFC5F0AEBA2ED6455910463601CFA70610DEC1AD5C4W3KCE" TargetMode="External"/><Relationship Id="rId61" Type="http://schemas.openxmlformats.org/officeDocument/2006/relationships/hyperlink" Target="consultantplus://offline/ref=DA0BB10B358C567FD6C08B2690EA003E3BB37D24A800F583A9D92DA5BF3D9B4E1842B1256275323FX2K4E" TargetMode="External"/><Relationship Id="rId10" Type="http://schemas.openxmlformats.org/officeDocument/2006/relationships/hyperlink" Target="consultantplus://offline/ref=28BC2ED7212486CD5CBB3F04FDAF80874B8136BAA9C2EC6A9899E2B2C0BB947061AAFDAE85020829h5L0I" TargetMode="External"/><Relationship Id="rId19" Type="http://schemas.openxmlformats.org/officeDocument/2006/relationships/hyperlink" Target="consultantplus://offline/ref=0E6612F33C52406EFC5F0AEBA2ED64559100616218FA70610DEC1AD5C43CE919B3C903F9EA39E2F4W5K1E" TargetMode="External"/><Relationship Id="rId31" Type="http://schemas.openxmlformats.org/officeDocument/2006/relationships/hyperlink" Target="consultantplus://offline/ref=0E6612F33C52406EFC5F0AEBA2ED6455910169631DFB70610DEC1AD5C4W3KCE" TargetMode="External"/><Relationship Id="rId44" Type="http://schemas.openxmlformats.org/officeDocument/2006/relationships/hyperlink" Target="consultantplus://offline/ref=0E6612F33C52406EFC5F0AEBA2ED64559102686019F370610DEC1AD5C4W3KCE" TargetMode="External"/><Relationship Id="rId52" Type="http://schemas.openxmlformats.org/officeDocument/2006/relationships/hyperlink" Target="consultantplus://offline/ref=0E6612F33C52406EFC5F0AEBA2ED64559103676913F370610DEC1AD5C4W3KCE" TargetMode="External"/><Relationship Id="rId60" Type="http://schemas.openxmlformats.org/officeDocument/2006/relationships/hyperlink" Target="consultantplus://offline/ref=DA0BB10B358C567FD6C08B2690EA003E3BB17429AF0AF583A9D92DA5BF3D9B4E1842B1256275323FX2K5E" TargetMode="External"/><Relationship Id="rId65"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consultantplus://offline/ref=0E6612F33C52406EFC5F0AEBA2ED6455910061611EFF70610DEC1AD5C4W3KCE" TargetMode="External"/><Relationship Id="rId35" Type="http://schemas.openxmlformats.org/officeDocument/2006/relationships/hyperlink" Target="consultantplus://offline/ref=0E6612F33C52406EFC5F0AEBA2ED64559101676112FE70610DEC1AD5C4W3KCE" TargetMode="External"/><Relationship Id="rId43" Type="http://schemas.openxmlformats.org/officeDocument/2006/relationships/hyperlink" Target="consultantplus://offline/ref=0E6612F33C52406EFC5F0AEBA2ED6455910366631EF370610DEC1AD5C4W3KCE" TargetMode="External"/><Relationship Id="rId48" Type="http://schemas.openxmlformats.org/officeDocument/2006/relationships/hyperlink" Target="consultantplus://offline/ref=0E6612F33C52406EFC5F0AEBA2ED6455910062621CFD70610DEC1AD5C4W3KCE" TargetMode="External"/><Relationship Id="rId56" Type="http://schemas.openxmlformats.org/officeDocument/2006/relationships/hyperlink" Target="consultantplus://offline/ref=0E6612F33C52406EFC5F0AEBA2ED64559101626518F970610DEC1AD5C4W3KCE" TargetMode="External"/><Relationship Id="rId64" Type="http://schemas.openxmlformats.org/officeDocument/2006/relationships/hyperlink" Target="consultantplus://offline/ref=DA0BB10B358C567FD6C08B2690EA003E39B47A2CA909A889A18021A7B832C4591F0BBD24627533X3KAE" TargetMode="External"/><Relationship Id="rId69"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image" Target="media/image1.png"/><Relationship Id="rId51" Type="http://schemas.openxmlformats.org/officeDocument/2006/relationships/hyperlink" Target="consultantplus://offline/ref=0E6612F33C52406EFC5F0AEBA2ED64559507606918F02D6B05B516D7WCK3E" TargetMode="External"/><Relationship Id="rId3" Type="http://schemas.openxmlformats.org/officeDocument/2006/relationships/styles" Target="styles.xml"/><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footer" Target="footer2.xml"/><Relationship Id="rId33" Type="http://schemas.openxmlformats.org/officeDocument/2006/relationships/hyperlink" Target="consultantplus://offline/ref=0E6612F33C52406EFC5F0AEBA2ED6455910065691BFF70610DEC1AD5C43CE919B3C903F9EDW3K9E" TargetMode="External"/><Relationship Id="rId38" Type="http://schemas.openxmlformats.org/officeDocument/2006/relationships/hyperlink" Target="consultantplus://offline/ref=0E6612F33C52406EFC5F0AEBA2ED6455910167611BFB70610DEC1AD5C4W3KCE" TargetMode="External"/><Relationship Id="rId46" Type="http://schemas.openxmlformats.org/officeDocument/2006/relationships/hyperlink" Target="consultantplus://offline/ref=0E6612F33C52406EFC5F0AEBA2ED64559100626418F970610DEC1AD5C4W3KCE" TargetMode="External"/><Relationship Id="rId59" Type="http://schemas.openxmlformats.org/officeDocument/2006/relationships/hyperlink" Target="consultantplus://offline/ref=0E6612F33C52406EFC5F0AEBA2ED6455970E696112F02D6B05B516D7WCK3E" TargetMode="External"/><Relationship Id="rId67" Type="http://schemas.openxmlformats.org/officeDocument/2006/relationships/hyperlink" Target="consultantplus://offline/ref=DA0BB10B358C567FD6C08B2690EA003E39B77B2BAE09A889A18021A7B832C4591F0BBD24627533X3KDE" TargetMode="External"/><Relationship Id="rId20" Type="http://schemas.openxmlformats.org/officeDocument/2006/relationships/hyperlink" Target="consultantplus://offline/ref=0E6612F33C52406EFC5F0AEBA2ED64559100616218FA70610DEC1AD5C43CE919B3C903F9EA39ECFFW5KFE" TargetMode="External"/><Relationship Id="rId41" Type="http://schemas.openxmlformats.org/officeDocument/2006/relationships/hyperlink" Target="consultantplus://offline/ref=0E6612F33C52406EFC5F0AEBA2ED6455910062641DFA70610DEC1AD5C4W3KCE" TargetMode="External"/><Relationship Id="rId54" Type="http://schemas.openxmlformats.org/officeDocument/2006/relationships/hyperlink" Target="consultantplus://offline/ref=0E6612F33C52406EFC5F0AEBA2ED6455910163611CFA70610DEC1AD5C4W3KCE" TargetMode="External"/><Relationship Id="rId62" Type="http://schemas.openxmlformats.org/officeDocument/2006/relationships/hyperlink" Target="consultantplus://offline/ref=DA0BB10B358C567FD6C08B2690EA003E3BB5792DAB03F583A9D92DA5BF3D9B4E1842B1256275323FX2K5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F637F-A89A-416F-B8F0-ABA09790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31</Pages>
  <Words>17323</Words>
  <Characters>98745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2016-02-26T03:43:00Z</cp:lastPrinted>
  <dcterms:created xsi:type="dcterms:W3CDTF">2015-01-22T08:35:00Z</dcterms:created>
  <dcterms:modified xsi:type="dcterms:W3CDTF">2016-02-26T03:53:00Z</dcterms:modified>
</cp:coreProperties>
</file>