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62" w:rsidRPr="00442B62" w:rsidRDefault="00442B62" w:rsidP="00442B62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442B62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Порядок действий граждан по сигналам ГО и при возникновении типовых ЧС</w:t>
      </w:r>
    </w:p>
    <w:p w:rsidR="00442B62" w:rsidRPr="00442B62" w:rsidRDefault="00442B62" w:rsidP="00442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B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42B62" w:rsidRPr="00442B62" w:rsidRDefault="00442B62" w:rsidP="00442B6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442B62">
        <w:rPr>
          <w:rFonts w:ascii="Segoe UI" w:eastAsia="Times New Roman" w:hAnsi="Segoe UI" w:cs="Segoe UI"/>
          <w:b/>
          <w:bCs/>
          <w:color w:val="3F4758"/>
          <w:sz w:val="36"/>
          <w:lang w:eastAsia="ru-RU"/>
        </w:rPr>
        <w:t>П</w:t>
      </w:r>
      <w:proofErr w:type="gramEnd"/>
      <w:r w:rsidRPr="00442B62">
        <w:rPr>
          <w:rFonts w:ascii="Segoe UI" w:eastAsia="Times New Roman" w:hAnsi="Segoe UI" w:cs="Segoe UI"/>
          <w:b/>
          <w:bCs/>
          <w:color w:val="3F4758"/>
          <w:sz w:val="36"/>
          <w:lang w:eastAsia="ru-RU"/>
        </w:rPr>
        <w:t xml:space="preserve"> А М Я Т К А</w:t>
      </w:r>
      <w:r w:rsidRPr="00442B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>
        <w:rPr>
          <w:rFonts w:ascii="Segoe UI" w:eastAsia="Times New Roman" w:hAnsi="Segoe UI" w:cs="Segoe UI"/>
          <w:b/>
          <w:bCs/>
          <w:color w:val="3F4758"/>
          <w:sz w:val="36"/>
          <w:lang w:eastAsia="ru-RU"/>
        </w:rPr>
        <w:t>населению Егоровского</w:t>
      </w:r>
      <w:r w:rsidRPr="00442B62">
        <w:rPr>
          <w:rFonts w:ascii="Segoe UI" w:eastAsia="Times New Roman" w:hAnsi="Segoe UI" w:cs="Segoe UI"/>
          <w:b/>
          <w:bCs/>
          <w:color w:val="3F4758"/>
          <w:sz w:val="36"/>
          <w:lang w:eastAsia="ru-RU"/>
        </w:rPr>
        <w:t xml:space="preserve"> сельсовета</w:t>
      </w:r>
    </w:p>
    <w:p w:rsidR="00442B62" w:rsidRPr="00442B62" w:rsidRDefault="00442B62" w:rsidP="00442B6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42B62">
        <w:rPr>
          <w:rFonts w:ascii="Segoe UI" w:eastAsia="Times New Roman" w:hAnsi="Segoe UI" w:cs="Segoe UI"/>
          <w:b/>
          <w:bCs/>
          <w:color w:val="3F4758"/>
          <w:sz w:val="36"/>
          <w:lang w:eastAsia="ru-RU"/>
        </w:rPr>
        <w:t>по гражданской  обороне</w:t>
      </w:r>
    </w:p>
    <w:tbl>
      <w:tblPr>
        <w:tblW w:w="10774" w:type="dxa"/>
        <w:tblInd w:w="-1133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4"/>
        <w:gridCol w:w="3647"/>
        <w:gridCol w:w="4303"/>
      </w:tblGrid>
      <w:tr w:rsidR="00442B62" w:rsidRPr="00442B62" w:rsidTr="00442B62">
        <w:trPr>
          <w:trHeight w:val="585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Наименование сигнала</w:t>
            </w:r>
          </w:p>
        </w:tc>
        <w:tc>
          <w:tcPr>
            <w:tcW w:w="3647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Способ подачи</w:t>
            </w:r>
          </w:p>
        </w:tc>
        <w:tc>
          <w:tcPr>
            <w:tcW w:w="4303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Действия по сигналу</w:t>
            </w:r>
          </w:p>
        </w:tc>
      </w:tr>
      <w:tr w:rsidR="00442B62" w:rsidRPr="00442B62" w:rsidTr="00442B62">
        <w:trPr>
          <w:trHeight w:val="255"/>
        </w:trPr>
        <w:tc>
          <w:tcPr>
            <w:tcW w:w="2824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</w:tr>
      <w:tr w:rsidR="00442B62" w:rsidRPr="00442B62" w:rsidTr="00442B62">
        <w:trPr>
          <w:trHeight w:val="2825"/>
        </w:trPr>
        <w:tc>
          <w:tcPr>
            <w:tcW w:w="2824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Предупреди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тельный сигнал 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•ВНИМАНИЕ ВСЕМ'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Подается    включением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</w:t>
            </w:r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>сирен,   производственны</w:t>
            </w:r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softHyphen/>
              <w:t>ми    и     автомобильными</w:t>
            </w:r>
            <w:r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гудками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30" w:right="36" w:firstLine="12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Включить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радио (диапазоны </w:t>
            </w:r>
            <w:proofErr w:type="gram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</w:t>
            </w:r>
            <w:proofErr w:type="gram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или УКВ), радиотрансляционный приемник (на </w:t>
            </w:r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>любую из трех программ), телевизионный 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приемник (на 1-ю или 2-ю программу), прослушать речевую информацию о сло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жившейся обстановке; выполнить указания штаба ГО, согласно переданной информа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ции.</w:t>
            </w:r>
          </w:p>
        </w:tc>
      </w:tr>
    </w:tbl>
    <w:p w:rsidR="00442B62" w:rsidRPr="00442B62" w:rsidRDefault="00442B62" w:rsidP="00442B6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42B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442B62" w:rsidRDefault="00442B62" w:rsidP="00442B6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</w:pPr>
    </w:p>
    <w:p w:rsidR="00442B62" w:rsidRDefault="00442B62" w:rsidP="00442B6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</w:pPr>
    </w:p>
    <w:p w:rsidR="00442B62" w:rsidRDefault="00442B62" w:rsidP="00442B6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</w:pPr>
    </w:p>
    <w:p w:rsidR="00442B62" w:rsidRDefault="00442B62" w:rsidP="00442B6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</w:pPr>
    </w:p>
    <w:p w:rsidR="00442B62" w:rsidRDefault="00442B62" w:rsidP="00442B6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</w:pPr>
    </w:p>
    <w:p w:rsidR="00442B62" w:rsidRPr="00442B62" w:rsidRDefault="00442B62" w:rsidP="00442B6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42B62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lastRenderedPageBreak/>
        <w:t>РЕЧЕВАЯ ИНФОРМАЦИЯ</w:t>
      </w:r>
    </w:p>
    <w:tbl>
      <w:tblPr>
        <w:tblW w:w="10401" w:type="dxa"/>
        <w:tblInd w:w="-946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2"/>
        <w:gridCol w:w="3618"/>
        <w:gridCol w:w="5051"/>
      </w:tblGrid>
      <w:tr w:rsidR="00442B62" w:rsidRPr="00442B62" w:rsidTr="00442B62">
        <w:trPr>
          <w:trHeight w:val="2370"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ind w:firstLine="5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ind w:firstLine="5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При воздушной опасности</w:t>
            </w:r>
          </w:p>
        </w:tc>
        <w:tc>
          <w:tcPr>
            <w:tcW w:w="3618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ВНИМАНИЕ!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Говорит    штаб   граж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данской обороны.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ГРАЖДАНЕ! ВОЗДУШНАЯ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pacing w:val="-2"/>
                <w:sz w:val="24"/>
                <w:szCs w:val="24"/>
                <w:lang w:eastAsia="ru-RU"/>
              </w:rPr>
              <w:t>ТРЕВОГА!</w:t>
            </w:r>
          </w:p>
        </w:tc>
        <w:tc>
          <w:tcPr>
            <w:tcW w:w="5051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74" w:firstLine="114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Отключите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свет, газ, воду, погасите огонь в печах.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74" w:firstLine="114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Возьмите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средства защиты, документы, запас воды.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74" w:firstLine="114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Предупредит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 со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седей и при необходимости окажите по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мощь больным и престарелым выйти на улицу.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74" w:firstLine="114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Быстро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дойдите до защитного соору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жения (убежище, подвал, погреб) или укройтесь на местности.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74" w:firstLine="114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Соблюдайте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спокойствие и порядок.</w:t>
            </w:r>
          </w:p>
        </w:tc>
      </w:tr>
      <w:tr w:rsidR="00442B62" w:rsidRPr="00442B62" w:rsidTr="00442B62">
        <w:trPr>
          <w:trHeight w:val="1710"/>
        </w:trPr>
        <w:tc>
          <w:tcPr>
            <w:tcW w:w="1732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ind w:firstLine="5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ind w:firstLine="5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При миновании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ind w:firstLine="5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воздушной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ind w:firstLine="5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ВНИМАНИЕ!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Говорит    штаб    граж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 xml:space="preserve">данской </w:t>
            </w:r>
            <w:proofErr w:type="spell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обороны</w:t>
            </w:r>
            <w:proofErr w:type="gram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</w:t>
            </w:r>
            <w:proofErr w:type="gramEnd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РАЖДАНЕ</w:t>
            </w:r>
            <w:proofErr w:type="spellEnd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! Отбой воздушной  тревоги.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46" w:firstLine="9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pacing w:val="-1"/>
                <w:sz w:val="24"/>
                <w:szCs w:val="24"/>
                <w:lang w:eastAsia="ru-RU"/>
              </w:rPr>
              <w:t>Всем возвратиться</w:t>
            </w:r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 xml:space="preserve"> к местам работы </w:t>
            </w:r>
            <w:proofErr w:type="spellStart"/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>или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проживания</w:t>
            </w:r>
            <w:proofErr w:type="spell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46" w:firstLine="9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Будьте готовы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к повторному нападению противника.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46" w:firstLine="9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Всегда имейте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при себе сред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ства индивидуальной защиты.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46" w:firstLine="9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Будьте внимательны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к сообщениям шта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ба гражданской обороны.</w:t>
            </w:r>
          </w:p>
        </w:tc>
      </w:tr>
      <w:tr w:rsidR="00442B62" w:rsidRPr="00442B62" w:rsidTr="00442B62">
        <w:trPr>
          <w:trHeight w:val="2955"/>
        </w:trPr>
        <w:tc>
          <w:tcPr>
            <w:tcW w:w="1732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ind w:firstLine="5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ind w:firstLine="5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При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ind w:firstLine="5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угрозе ра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softHyphen/>
              <w:t>диоактивного заряжения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ВНИМАНИЕ!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Говорит    штаб   граж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данской обороны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ГРАЖДАНЕ!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Возникла    непосредст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softHyphen/>
              <w:t>венная   угроза  радиоак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softHyphen/>
              <w:t>тивного  заражения!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32" w:firstLine="9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pacing w:val="-1"/>
                <w:sz w:val="24"/>
                <w:szCs w:val="24"/>
                <w:lang w:eastAsia="ru-RU"/>
              </w:rPr>
              <w:t>Приведите в готовность</w:t>
            </w:r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> средства инди</w:t>
            </w:r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softHyphen/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видуальной защиты и держите их постоян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но при себе.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32" w:firstLine="9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Для защиты тела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используйте спортивную одежду, комбинезоны, сапоги, пленочные накидки, куртки, плащи.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32" w:firstLine="9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Плот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softHyphen/>
              <w:t>но закройте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окна, двери.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32" w:firstLine="9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Упакуйте 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продук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ты питания и создайте запасы воды.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32" w:firstLine="9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pacing w:val="-1"/>
                <w:sz w:val="24"/>
                <w:szCs w:val="24"/>
                <w:lang w:eastAsia="ru-RU"/>
              </w:rPr>
              <w:t>Оповестите </w:t>
            </w:r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>соседей о полученной инфор</w:t>
            </w:r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softHyphen/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мации.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32" w:firstLine="98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Окажите помощь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больным и престарелым.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32" w:firstLine="98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Действуйте в соответствии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с указаниями штаба гражданской обороны.</w:t>
            </w:r>
          </w:p>
        </w:tc>
      </w:tr>
      <w:tr w:rsidR="00442B62" w:rsidRPr="00442B62" w:rsidTr="00442B62">
        <w:trPr>
          <w:trHeight w:val="1256"/>
        </w:trPr>
        <w:tc>
          <w:tcPr>
            <w:tcW w:w="1732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При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угрозе </w:t>
            </w:r>
            <w:proofErr w:type="gramStart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химического</w:t>
            </w:r>
            <w:proofErr w:type="gramEnd"/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заражения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pacing w:val="-1"/>
                <w:sz w:val="24"/>
                <w:szCs w:val="24"/>
                <w:lang w:eastAsia="ru-RU"/>
              </w:rPr>
              <w:t>ВНИМАНИЕ!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Говорит штаб граж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данской обороны.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ГРАЖДАНЕ!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pacing w:val="-1"/>
                <w:sz w:val="24"/>
                <w:szCs w:val="24"/>
                <w:lang w:eastAsia="ru-RU"/>
              </w:rPr>
              <w:t>Возникла угроза хи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pacing w:val="-1"/>
                <w:sz w:val="24"/>
                <w:szCs w:val="24"/>
                <w:lang w:eastAsia="ru-RU"/>
              </w:rPr>
              <w:softHyphen/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мического   заражения!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ГРАЖДАНЕ!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Наденьте противогазы, укройте детей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46" w:firstLine="112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Используйте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спортивную одежду, сапоги и комбинезоны, пленочные накидки, курт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ки, плащи.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46" w:firstLine="112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Проверьте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герметизацию жилых помеще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ний, состояние окон, дверей.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46" w:firstLine="112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Упакуйте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продукты питания и создайте в емкостях запасе воды.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46" w:firstLine="112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pacing w:val="-2"/>
                <w:sz w:val="24"/>
                <w:szCs w:val="24"/>
                <w:lang w:eastAsia="ru-RU"/>
              </w:rPr>
              <w:t>Оповестите</w:t>
            </w:r>
            <w:r w:rsidRPr="00442B62">
              <w:rPr>
                <w:rFonts w:ascii="Segoe UI" w:eastAsia="Times New Roman" w:hAnsi="Segoe UI" w:cs="Segoe UI"/>
                <w:color w:val="3F4758"/>
                <w:spacing w:val="-2"/>
                <w:sz w:val="24"/>
                <w:szCs w:val="24"/>
                <w:lang w:eastAsia="ru-RU"/>
              </w:rPr>
              <w:t> соседей о полученной инфор</w:t>
            </w:r>
            <w:r w:rsidRPr="00442B62">
              <w:rPr>
                <w:rFonts w:ascii="Segoe UI" w:eastAsia="Times New Roman" w:hAnsi="Segoe UI" w:cs="Segoe UI"/>
                <w:color w:val="3F4758"/>
                <w:spacing w:val="-2"/>
                <w:sz w:val="24"/>
                <w:szCs w:val="24"/>
                <w:lang w:eastAsia="ru-RU"/>
              </w:rPr>
              <w:softHyphen/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мации.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46" w:firstLine="112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Отключите 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электроэнергию.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46" w:firstLine="112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 дальнейшем действуйте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в соответствии с указаниями штаба гражданской обороны</w:t>
            </w:r>
          </w:p>
        </w:tc>
      </w:tr>
      <w:tr w:rsidR="00442B62" w:rsidRPr="00442B62" w:rsidTr="00442B62">
        <w:trPr>
          <w:trHeight w:val="3000"/>
        </w:trPr>
        <w:tc>
          <w:tcPr>
            <w:tcW w:w="1732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При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угрозе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за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softHyphen/>
              <w:t>ражения СДЯВ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ВНИМАНИЕ!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Говорит штаб граж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данской обороны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ГРАЖДАНЕ!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44" w:right="4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Возникла угроза за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softHyphen/>
              <w:t>ражения воздуха сильно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softHyphen/>
              <w:t>действующими ядовиты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softHyphen/>
              <w:t>ми  веществами   (СДЯВ)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46" w:firstLine="126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Немедленно 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закройте   форточки  и окна.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46" w:firstLine="126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pacing w:val="-1"/>
                <w:sz w:val="24"/>
                <w:szCs w:val="24"/>
                <w:lang w:eastAsia="ru-RU"/>
              </w:rPr>
              <w:t>Выключите все</w:t>
            </w:r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>электро</w:t>
            </w:r>
            <w:proofErr w:type="spellEnd"/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>газоприборы</w:t>
            </w:r>
            <w:proofErr w:type="gramStart"/>
            <w:r w:rsidRPr="00442B62">
              <w:rPr>
                <w:rFonts w:ascii="Segoe UI" w:eastAsia="Times New Roman" w:hAnsi="Segoe UI" w:cs="Segoe UI"/>
                <w:color w:val="3F4758"/>
                <w:spacing w:val="-1"/>
                <w:sz w:val="24"/>
                <w:szCs w:val="24"/>
                <w:lang w:eastAsia="ru-RU"/>
              </w:rPr>
              <w:t>,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</w:t>
            </w:r>
            <w:proofErr w:type="gram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тключите</w:t>
            </w:r>
            <w:proofErr w:type="spell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воду.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46" w:firstLine="126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pacing w:val="-2"/>
                <w:sz w:val="24"/>
                <w:szCs w:val="24"/>
                <w:lang w:eastAsia="ru-RU"/>
              </w:rPr>
              <w:t>Оповестите</w:t>
            </w:r>
            <w:r w:rsidRPr="00442B62">
              <w:rPr>
                <w:rFonts w:ascii="Segoe UI" w:eastAsia="Times New Roman" w:hAnsi="Segoe UI" w:cs="Segoe UI"/>
                <w:color w:val="3F4758"/>
                <w:spacing w:val="-2"/>
                <w:sz w:val="24"/>
                <w:szCs w:val="24"/>
                <w:lang w:eastAsia="ru-RU"/>
              </w:rPr>
              <w:t> соседей о полученной инфор</w:t>
            </w:r>
            <w:r w:rsidRPr="00442B62">
              <w:rPr>
                <w:rFonts w:ascii="Segoe UI" w:eastAsia="Times New Roman" w:hAnsi="Segoe UI" w:cs="Segoe UI"/>
                <w:color w:val="3F4758"/>
                <w:spacing w:val="-2"/>
                <w:sz w:val="24"/>
                <w:szCs w:val="24"/>
                <w:lang w:eastAsia="ru-RU"/>
              </w:rPr>
              <w:softHyphen/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мации.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46" w:firstLine="126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Оденьте детей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и быстро выходите из зоны заражения в сторону, перпендику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лярную направлению ветра.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46" w:firstLine="126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Используйте противогаз,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повязки из тка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ней, смоченных водой, ватные и меховые части одежды.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72" w:right="46" w:firstLine="126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Будьте внимательны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к сообщениям штаба гражданской обороны.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442B62" w:rsidRPr="00442B62" w:rsidTr="00442B62">
        <w:trPr>
          <w:trHeight w:val="3960"/>
        </w:trPr>
        <w:tc>
          <w:tcPr>
            <w:tcW w:w="10401" w:type="dxa"/>
            <w:gridSpan w:val="3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right="116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 </w:t>
            </w:r>
          </w:p>
          <w:p w:rsidR="00442B62" w:rsidRPr="00442B62" w:rsidRDefault="00442B62" w:rsidP="00442B62">
            <w:pPr>
              <w:shd w:val="clear" w:color="auto" w:fill="FFFFFF"/>
              <w:spacing w:after="0" w:line="240" w:lineRule="auto"/>
              <w:ind w:left="142" w:right="116" w:firstLine="4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О М Н И Т Е !</w:t>
            </w:r>
          </w:p>
          <w:p w:rsidR="00442B62" w:rsidRPr="00442B62" w:rsidRDefault="00442B62" w:rsidP="00442B62">
            <w:pPr>
              <w:shd w:val="clear" w:color="auto" w:fill="FFFFFF"/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Действовать нужно быстро, но без суеты и паники!</w:t>
            </w: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42"/>
                <w:lang w:eastAsia="ru-RU"/>
              </w:rPr>
              <w:t>Памятка</w:t>
            </w: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«Как действовать при пожаре и взрыве»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Пожар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– это вышедший из-под контроля процесс горения, уничтожающий материальные ценности и создающий угрозу жизни и здоровью людей.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i/>
                <w:iCs/>
                <w:color w:val="3F4758"/>
                <w:sz w:val="24"/>
                <w:szCs w:val="24"/>
                <w:lang w:eastAsia="ru-RU"/>
              </w:rPr>
              <w:t>   Основными опасными факторами пожара 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являются тепловое излучение, высокая температура, отравляющее действие дыма (продуктов сгорания: окиси углерода и др.) и снижение видимости при задымлении.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i/>
                <w:iCs/>
                <w:color w:val="3F4758"/>
                <w:sz w:val="24"/>
                <w:szCs w:val="24"/>
                <w:lang w:eastAsia="ru-RU"/>
              </w:rPr>
              <w:t>   Причинами пожара являются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: неисправности в электрических сетях, нарушение технологического режима и мер пожарной безопасности (курение, разведение открытого огня, применение неисправного инструмента и оборудования).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 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Взрыв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– это горение, сопровождающееся освобождением большого количества энергии в ограниченном объеме за короткий промежуток времени.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i/>
                <w:iCs/>
                <w:color w:val="3F4758"/>
                <w:sz w:val="24"/>
                <w:szCs w:val="24"/>
                <w:lang w:eastAsia="ru-RU"/>
              </w:rPr>
              <w:t>   Основными поражающими факторами 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взрыва являются воздушная ударная волна и 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осколочные поля</w:t>
            </w:r>
            <w:proofErr w:type="gram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образуемые летящими обломками различного рода  объектов, технологического оборудования, взрывных устройств.</w:t>
            </w: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Мероприятия по предупреждению пожаров и взрывов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 В число предупредительных мероприятий могут быть включены мероприятия, направленные на устранение причин, которые могут вызвать пожар (взрыв) на ограничение (локализацию) распространения пожаров, создание условий для эвакуации людей и имущества при пожаре, своевременное обнаружение пожара и оповещение о нем, тушение пожара, поддержание сил ликвидации пожаров в постоянной готовности.</w:t>
            </w: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Как действовать при пожаре и взрыве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 При обнаружении возгорания реагируйте на пожар быстро, используя все доступные способы для тушения огня (песок, воду, огнетушители и т. д.). Если потушить огонь в кротчайшее время невозможно, вызовите пожарную охрану (по телефону 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01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).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       При эвакуации горящие помещения и задымленные места проходить быстро, задержав дыхание, защитив нос и рот влажной плотной тканью. В сильно задымленном помещении передвигайтесь ползком </w:t>
            </w:r>
            <w:proofErr w:type="gram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или</w:t>
            </w:r>
            <w:proofErr w:type="gram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пригнувшись - в прилегающем к полу пространстве чистый воздух сохраняется дольше.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      Отыскивая пострадавших, окликните их. Если на человеке загорелась одежда, помогите сбросить ее либо набросьте на </w:t>
            </w:r>
            <w:proofErr w:type="gram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горящего</w:t>
            </w:r>
            <w:proofErr w:type="gram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любое покрывало и плотно прижмите. Не давайте горящему человеку бежать. При повреждении здания пожаром или взрывом входите в него осторожно, убедившись в отсутствии значительных повреждений перекрытий, стен, линий </w:t>
            </w:r>
            <w:proofErr w:type="spell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электр</w:t>
            </w:r>
            <w:proofErr w:type="gram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</w:t>
            </w:r>
            <w:proofErr w:type="spell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  <w:proofErr w:type="gram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газо</w:t>
            </w:r>
            <w:proofErr w:type="spell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и водоснабжения, утечек газа, очагов пожара. При угрозе взрыва ложитесь на живот, защищая голову руками, дальше от окон, застекленных дверей, проходов, лестниц. Если произошел взрыв, примите меры к недопущению пожара и паники, окажите первую медицинскую помощь пострадавшим.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   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Будьте осторожны! Обеспечьте безопасность детей, больных, стариков. Успокойте их. Без крайней нужды не занимайте телефон. Включите </w:t>
            </w:r>
            <w:proofErr w:type="gramStart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теле</w:t>
            </w:r>
            <w:proofErr w:type="gramEnd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и радиотрансляцию. Подчиняйтесь указанию местных властей и штаба ГО.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 экстренных случ</w:t>
            </w:r>
            <w:r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аях звонить по телефону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112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36"/>
                <w:lang w:eastAsia="ru-RU"/>
              </w:rPr>
              <w:lastRenderedPageBreak/>
              <w:t>Памятка</w:t>
            </w: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«Как действовать при радиационной аварии»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  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Радиационная авария 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– это нарушение правил безопасной эксплуатации ядерно-энергетической установки, оборудования или устройства, при котором произошёл выход радиоактивных продуктов или ионизирующего излучения за пределы их безопасной эксплуатации, приводящей к облучению населения и загрязнению окружающей среды.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Опасность радиационной аварии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 Радиоактивное загрязнение вызывается воздействием альф</w:t>
            </w:r>
            <w:proofErr w:type="gram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а-</w:t>
            </w:r>
            <w:proofErr w:type="gram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 бета- и гамма ионизирующих излучений и образованием различных радиоактивных материалов и предметов ( грунта) в результате их облучения и оказывает радиационное воздействие на человека выраженное в нарушении жизненных функций различных органов ( кровообращения, нервной системы, желудочно-кишечного тракта ) и развитии лучевой болезни под влиянием ионизирующих излучений.</w:t>
            </w: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Как подготовиться к радиационной аварии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       Уточнить наличие вблизи вашего местонахождения </w:t>
            </w:r>
            <w:proofErr w:type="spell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опасных объектов, выяснить в ближайшем управлении ГОЧС способы и средства оповещения населения при аварии, изучить инструкцию о порядке действий и создать запасы необходимых средств (герметизирующих материалов, йодных препаратов, продовольствия и так далее).</w:t>
            </w: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Как действовать при радиационной аварии.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   Находясь на улице, немедленно защитите органы дыхания платком (шарфом) и поспешите укрыться в помещении. Оказавшись в укрытии, снимите верхнюю одежду и обувь, поместите их в пластиковый пакет, плотно закройте окна и двери и примите душ. Создайте запас воды в герметических ёмкостях, открытые продукты питания заверните в полиэтиленовую плёнку и поместите в холодильник или шкаф. Для защиты органов дыхания используйте респиратор, ватно-марлевую повязку или подручные изделия из ткани.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Будьте осторожны! Обеспечьте безопасность детей, больных, стариков. Успокойте их. Без крайней нужды не занимайте телефон. Включите </w:t>
            </w:r>
            <w:proofErr w:type="gramStart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теле</w:t>
            </w:r>
            <w:proofErr w:type="gramEnd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и радиотрансляцию. Подчиняйтесь указанию местных властей и штаба ГО.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 экстренных слу</w:t>
            </w:r>
            <w:r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чаях звонить по телефону 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112</w:t>
            </w:r>
          </w:p>
          <w:p w:rsid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39"/>
                <w:szCs w:val="39"/>
                <w:lang w:eastAsia="ru-RU"/>
              </w:rPr>
              <w:lastRenderedPageBreak/>
              <w:t>Памятка</w:t>
            </w: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«Как действовать при химической аварии»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        Химическая авария 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– это нарушение технологических процессов на производстве, повреждение трубопроводов, ёмкостей, хранилищ, транспортных средств, приводящие к выбросу аварийно химически опасных веществ (АХОВ) в атмосферу в количествах, представляющих опасность для жизни и здоровья людей, функционирования биосферы.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      </w:t>
            </w:r>
            <w:proofErr w:type="gram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Крупными запасами АХОВ, главным образом хлора, аммиака, фосгена, азотной, плавиковой, соляной кислот и других веществ, располагают химические, перерабатывающие предприятия, хладокомбинаты, </w:t>
            </w:r>
            <w:proofErr w:type="spell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пивзаводы</w:t>
            </w:r>
            <w:proofErr w:type="spell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кондитерские фабрики, </w:t>
            </w:r>
            <w:proofErr w:type="spellStart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овощебазы</w:t>
            </w:r>
            <w:proofErr w:type="spellEnd"/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и насосно-фильтровальные и водопроводные станции.</w:t>
            </w:r>
            <w:proofErr w:type="gramEnd"/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 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Опасность химической аварии 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для людей и животных заключается в нарушении нормальной жизнедеятельности организма и возможности отдалённых генетических последствий, а при определённых обстоятельствах – в летальном исходе при попадании АХОВ в организм через органы дыхания, кожу, слизистые оболочки, раны и вместе с пищей. Химическая авария может сопровождаться взрывами и пожарами.</w:t>
            </w: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Как подготовиться к химической аварии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     Уточните, находится ли вблизи места Вашей работы или проживания химически опасный объект. Ознакомьтесь со свойствами, отличительными признаками и потенциальной опасностью АХОВ, имеющихся на данном объекте. Запомните характерные особенности сигнала оповещения населения об аварии «Внимание всем!» (вой сирен и прерывистые гудки предприятий), порядок действий при его получении, правила герметизации помещения, защиты продовольствия и воды. Изготовьте и храните в доступном месте ватно-марлевые повязки для себя и членов семьи.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i/>
                <w:iCs/>
                <w:color w:val="3F4758"/>
                <w:sz w:val="24"/>
                <w:szCs w:val="24"/>
                <w:lang w:eastAsia="ru-RU"/>
              </w:rPr>
              <w:t>Держите в удобном месте документы, деньги, карманный фонарик и запасные батарейки.</w:t>
            </w:r>
          </w:p>
          <w:p w:rsidR="00442B62" w:rsidRPr="00442B62" w:rsidRDefault="00442B62" w:rsidP="00442B62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Как действовать при химической аварии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   При сигнале «Внимание всем!» включите радиоприёмник и телевизор для получения достоверной информации об аварии и рекомендуемых действиях.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      Закройте окна, отключите электробытовые приборы и газ. Наденьте резиновые сапоги, плащ, возьмите документы, необходимые тёплые вещи, запас продуктов, оповестите соседей и быстро, но без паники, выходите из зоны возможного заражения перпендикулярно направлению ветра, на расстояние не менее 1,5 км от предыдущего места пребывания. Для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</w:t>
            </w: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кислоты (для защиты от аммиака).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 При невозможности покинуть зону заражения плотно закройте двери, окна, вентиляционные отверстия и дымоходы. При подозрении на поражение АХОВ исключите любые физические нагрузки, примите обильное питье (молоко, чай) и немедленно обратитесь к врачу.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Будьте осторожны! Обеспечьте безопасность детей, больных, стариков. Успокойте их. Без крайней нужды не занимайте телефон. Включите </w:t>
            </w:r>
            <w:proofErr w:type="gramStart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теле</w:t>
            </w:r>
            <w:proofErr w:type="gramEnd"/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и радиотрансляцию. Подчиняйтесь указанию местных властей и штаба ГО.</w:t>
            </w:r>
          </w:p>
          <w:p w:rsidR="00442B62" w:rsidRPr="00442B62" w:rsidRDefault="00442B62" w:rsidP="00442B62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 экстренных случ</w:t>
            </w:r>
            <w:r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аях звонить по телефону</w:t>
            </w:r>
            <w:r w:rsidRPr="00442B62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112</w:t>
            </w:r>
          </w:p>
        </w:tc>
      </w:tr>
    </w:tbl>
    <w:p w:rsidR="00AD4849" w:rsidRDefault="00AD4849"/>
    <w:sectPr w:rsidR="00AD4849" w:rsidSect="00AD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B62"/>
    <w:rsid w:val="00442B62"/>
    <w:rsid w:val="00AD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4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2B62"/>
    <w:rPr>
      <w:b/>
      <w:bCs/>
    </w:rPr>
  </w:style>
  <w:style w:type="paragraph" w:styleId="a4">
    <w:name w:val="Normal (Web)"/>
    <w:basedOn w:val="a"/>
    <w:uiPriority w:val="99"/>
    <w:unhideWhenUsed/>
    <w:rsid w:val="0044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B62"/>
  </w:style>
  <w:style w:type="paragraph" w:customStyle="1" w:styleId="rtejustify">
    <w:name w:val="rtejustify"/>
    <w:basedOn w:val="a"/>
    <w:rsid w:val="0044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2B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2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1672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2019-09-19T04:32:00Z</cp:lastPrinted>
  <dcterms:created xsi:type="dcterms:W3CDTF">2019-09-19T04:23:00Z</dcterms:created>
  <dcterms:modified xsi:type="dcterms:W3CDTF">2019-09-19T04:33:00Z</dcterms:modified>
</cp:coreProperties>
</file>